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"/>
        </w:rPr>
        <w:id w:val="-1091703907"/>
        <w:docPartObj>
          <w:docPartGallery w:val="Cover Pages"/>
          <w:docPartUnique/>
        </w:docPartObj>
      </w:sdtPr>
      <w:sdtEndPr>
        <w:rPr>
          <w:rFonts w:eastAsiaTheme="minorHAnsi"/>
          <w:sz w:val="26"/>
          <w:szCs w:val="26"/>
          <w:lang w:eastAsia="en-US"/>
        </w:rPr>
      </w:sdtEndPr>
      <w:sdtContent>
        <w:p w:rsidR="00394ADD" w:rsidRDefault="00394ADD">
          <w:pPr>
            <w:pStyle w:val="AralkYok"/>
            <w:rPr>
              <w:sz w:val="2"/>
            </w:rPr>
          </w:pPr>
        </w:p>
        <w:p w:rsidR="00394ADD" w:rsidRDefault="00394ADD">
          <w:r w:rsidRPr="00394ADD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945B057" wp14:editId="118AC4B0">
                    <wp:simplePos x="0" y="0"/>
                    <wp:positionH relativeFrom="page">
                      <wp:posOffset>899795</wp:posOffset>
                    </wp:positionH>
                    <wp:positionV relativeFrom="margin">
                      <wp:posOffset>15240</wp:posOffset>
                    </wp:positionV>
                    <wp:extent cx="5943600" cy="914400"/>
                    <wp:effectExtent l="0" t="0" r="0" b="381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Başlık"/>
                                  <w:tag w:val=""/>
                                  <w:id w:val="79719276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394ADD" w:rsidRDefault="00394ADD" w:rsidP="00394ADD">
                                    <w:pPr>
                                      <w:pStyle w:val="AralkYok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394ADD" w:rsidRDefault="00394ADD" w:rsidP="00394ADD">
                                <w:pPr>
                                  <w:pStyle w:val="AralkYok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0B381114" wp14:editId="00F3F0FB">
                                          <wp:extent cx="5591175" cy="895350"/>
                                          <wp:effectExtent l="0" t="0" r="9525" b="0"/>
                                          <wp:docPr id="2" name="Resim 2" descr="C:\Users\user\Desktop\iskenderun-ticaret-ve-sanayi-odasi-sertifikali-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Users\user\Desktop\iskenderun-ticaret-ve-sanayi-odasi-sertifikali-lo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91175" cy="895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</w:p>
                              <w:p w:rsidR="00394ADD" w:rsidRDefault="00394ADD" w:rsidP="00394A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945B057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70.85pt;margin-top:1.2pt;width:468pt;height:1in;z-index:251662336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Başlık"/>
                            <w:tag w:val=""/>
                            <w:id w:val="79719276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394ADD" w:rsidRDefault="00394ADD" w:rsidP="00394ADD">
                              <w:pPr>
                                <w:pStyle w:val="AralkYok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394ADD" w:rsidRDefault="00394ADD" w:rsidP="00394ADD">
                          <w:pPr>
                            <w:pStyle w:val="AralkYok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5B9BD5" w:themeColor="accent1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0B381114" wp14:editId="00F3F0FB">
                                    <wp:extent cx="5591175" cy="895350"/>
                                    <wp:effectExtent l="0" t="0" r="9525" b="0"/>
                                    <wp:docPr id="2" name="Resim 2" descr="C:\Users\user\Desktop\iskenderun-ticaret-ve-sanayi-odasi-sertifikali-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\Desktop\iskenderun-ticaret-ve-sanayi-odasi-sertifikali-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91175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p w:rsidR="00394ADD" w:rsidRDefault="00394ADD" w:rsidP="00394ADD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ADD" w:rsidRPr="00394ADD" w:rsidRDefault="00394ADD" w:rsidP="00394AD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alias w:val="Okul"/>
                                    <w:tag w:val="Oku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394ADD">
                                      <w:rPr>
                                        <w:b/>
                                        <w:color w:val="1F4E79" w:themeColor="accent1" w:themeShade="80"/>
                                        <w:sz w:val="40"/>
                                        <w:szCs w:val="40"/>
                                      </w:rPr>
                                      <w:t>L</w:t>
                                    </w:r>
                                    <w:r w:rsidR="00B61821">
                                      <w:rPr>
                                        <w:b/>
                                        <w:color w:val="1F4E79" w:themeColor="accent1" w:themeShade="80"/>
                                        <w:sz w:val="40"/>
                                        <w:szCs w:val="40"/>
                                      </w:rPr>
                                      <w:t>event Hakkı</w:t>
                                    </w:r>
                                    <w:r w:rsidRPr="00394ADD">
                                      <w:rPr>
                                        <w:b/>
                                        <w:color w:val="1F4E79" w:themeColor="accent1" w:themeShade="80"/>
                                        <w:sz w:val="40"/>
                                        <w:szCs w:val="40"/>
                                      </w:rPr>
                                      <w:t xml:space="preserve"> YILMAZ</w:t>
                                    </w:r>
                                  </w:sdtContent>
                                </w:sdt>
                              </w:p>
                              <w:p w:rsidR="003E7837" w:rsidRDefault="00394ADD" w:rsidP="00394AD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  <w:sz w:val="32"/>
                                    <w:szCs w:val="32"/>
                                  </w:rPr>
                                </w:pPr>
                                <w:r w:rsidRPr="00394ADD">
                                  <w:rPr>
                                    <w:b/>
                                    <w:color w:val="1F4E79" w:themeColor="accent1" w:themeShade="80"/>
                                    <w:sz w:val="32"/>
                                    <w:szCs w:val="32"/>
                                  </w:rPr>
                                  <w:t xml:space="preserve">İSKENDERUN TİCARET VE SANAYİ ODASI </w:t>
                                </w:r>
                              </w:p>
                              <w:p w:rsidR="00394ADD" w:rsidRPr="00394ADD" w:rsidRDefault="00394ADD" w:rsidP="00394AD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  <w:sz w:val="32"/>
                                    <w:szCs w:val="32"/>
                                  </w:rPr>
                                </w:pPr>
                                <w:r w:rsidRPr="00394ADD">
                                  <w:rPr>
                                    <w:b/>
                                    <w:color w:val="1F4E79" w:themeColor="accent1" w:themeShade="80"/>
                                    <w:sz w:val="32"/>
                                    <w:szCs w:val="32"/>
                                  </w:rPr>
                                  <w:t>YÖNETİM KURULU BAŞKANI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P++eKd8AgAAXw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:rsidR="00394ADD" w:rsidRPr="00394ADD" w:rsidRDefault="00394ADD" w:rsidP="00394ADD">
                          <w:pPr>
                            <w:pStyle w:val="AralkYok"/>
                            <w:jc w:val="center"/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alias w:val="Okul"/>
                              <w:tag w:val="Oku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394ADD">
                                <w:rPr>
                                  <w:b/>
                                  <w:color w:val="1F4E79" w:themeColor="accent1" w:themeShade="80"/>
                                  <w:sz w:val="40"/>
                                  <w:szCs w:val="40"/>
                                </w:rPr>
                                <w:t>L</w:t>
                              </w:r>
                              <w:r w:rsidR="00B61821">
                                <w:rPr>
                                  <w:b/>
                                  <w:color w:val="1F4E79" w:themeColor="accent1" w:themeShade="80"/>
                                  <w:sz w:val="40"/>
                                  <w:szCs w:val="40"/>
                                </w:rPr>
                                <w:t>event Hakkı</w:t>
                              </w:r>
                              <w:r w:rsidRPr="00394ADD">
                                <w:rPr>
                                  <w:b/>
                                  <w:color w:val="1F4E79" w:themeColor="accent1" w:themeShade="80"/>
                                  <w:sz w:val="40"/>
                                  <w:szCs w:val="40"/>
                                </w:rPr>
                                <w:t xml:space="preserve"> YILMAZ</w:t>
                              </w:r>
                            </w:sdtContent>
                          </w:sdt>
                        </w:p>
                        <w:p w:rsidR="003E7837" w:rsidRDefault="00394ADD" w:rsidP="00394ADD">
                          <w:pPr>
                            <w:pStyle w:val="AralkYok"/>
                            <w:jc w:val="center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 w:rsidRPr="00394ADD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İSKENDERUN TİCARET VE SANAYİ ODASI </w:t>
                          </w:r>
                        </w:p>
                        <w:p w:rsidR="00394ADD" w:rsidRPr="00394ADD" w:rsidRDefault="00394ADD" w:rsidP="00394ADD">
                          <w:pPr>
                            <w:pStyle w:val="AralkYok"/>
                            <w:jc w:val="center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 w:rsidRPr="00394ADD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YÖNETİM KURULU BAŞKANI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94ADD" w:rsidRDefault="00394ADD">
          <w:pPr>
            <w:rPr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454D629" wp14:editId="25A8C367">
                    <wp:simplePos x="0" y="0"/>
                    <wp:positionH relativeFrom="page">
                      <wp:posOffset>1023620</wp:posOffset>
                    </wp:positionH>
                    <wp:positionV relativeFrom="margin">
                      <wp:posOffset>1929765</wp:posOffset>
                    </wp:positionV>
                    <wp:extent cx="5943600" cy="374904"/>
                    <wp:effectExtent l="0" t="0" r="0" b="2540"/>
                    <wp:wrapNone/>
                    <wp:docPr id="3" name="Metin Kutus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94ADD" w:rsidRDefault="00394ADD" w:rsidP="00394AD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5B9BD5" w:themeColor="accent1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B9BD5" w:themeColor="accent1"/>
                                      <w:sz w:val="50"/>
                                      <w:szCs w:val="50"/>
                                    </w:rPr>
                                    <w:alias w:val="Kurs"/>
                                    <w:tag w:val="Kurs"/>
                                    <w:id w:val="-5822166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color w:val="5B9BD5" w:themeColor="accent1"/>
                                        <w:sz w:val="50"/>
                                        <w:szCs w:val="50"/>
                                      </w:rPr>
                                      <w:t>DIŞ TİCARETTE YAŞANAN SORUNLAR VE ÇÖZÜM ÖNERİLER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5B9BD5" w:themeColor="accent1"/>
                                    <w:sz w:val="50"/>
                                    <w:szCs w:val="50"/>
                                  </w:rPr>
                                  <w:t>İ</w:t>
                                </w:r>
                              </w:p>
                              <w:p w:rsidR="00394ADD" w:rsidRPr="00632208" w:rsidRDefault="00394ADD" w:rsidP="00394AD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 w:rsidRPr="00632208">
                                  <w:rPr>
                                    <w:b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EKİM,2022</w:t>
                                </w:r>
                              </w:p>
                              <w:p w:rsidR="00394ADD" w:rsidRPr="00394ADD" w:rsidRDefault="00394ADD" w:rsidP="00394ADD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5B9BD5" w:themeColor="accent1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54D629" id="Metin Kutusu 3" o:spid="_x0000_s1028" type="#_x0000_t202" style="position:absolute;margin-left:80.6pt;margin-top:151.95pt;width:468pt;height:29.5pt;z-index:25166438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" filled="f" stroked="f" strokeweight=".5pt">
                    <v:textbox style="mso-fit-shape-to-text:t" inset="0,0,0,0">
                      <w:txbxContent>
                        <w:p w:rsidR="00394ADD" w:rsidRDefault="00394ADD" w:rsidP="00394ADD">
                          <w:pPr>
                            <w:pStyle w:val="AralkYok"/>
                            <w:jc w:val="center"/>
                            <w:rPr>
                              <w:b/>
                              <w:color w:val="5B9BD5" w:themeColor="accent1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b/>
                                <w:color w:val="5B9BD5" w:themeColor="accent1"/>
                                <w:sz w:val="50"/>
                                <w:szCs w:val="50"/>
                              </w:rPr>
                              <w:alias w:val="Kurs"/>
                              <w:tag w:val="Kurs"/>
                              <w:id w:val="-582216631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5B9BD5" w:themeColor="accent1"/>
                                  <w:sz w:val="50"/>
                                  <w:szCs w:val="50"/>
                                </w:rPr>
                                <w:t>DIŞ TİCARETTE YAŞANAN SORUNLAR VE ÇÖZÜM ÖNERİLER</w:t>
                              </w:r>
                            </w:sdtContent>
                          </w:sdt>
                          <w:r>
                            <w:rPr>
                              <w:b/>
                              <w:color w:val="5B9BD5" w:themeColor="accent1"/>
                              <w:sz w:val="50"/>
                              <w:szCs w:val="50"/>
                            </w:rPr>
                            <w:t>İ</w:t>
                          </w:r>
                        </w:p>
                        <w:p w:rsidR="00394ADD" w:rsidRPr="00632208" w:rsidRDefault="00394ADD" w:rsidP="00394ADD">
                          <w:pPr>
                            <w:pStyle w:val="AralkYok"/>
                            <w:jc w:val="center"/>
                            <w:rPr>
                              <w:b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 w:rsidRPr="00632208">
                            <w:rPr>
                              <w:b/>
                              <w:color w:val="5B9BD5" w:themeColor="accent1"/>
                              <w:sz w:val="44"/>
                              <w:szCs w:val="44"/>
                            </w:rPr>
                            <w:t>EKİM,2022</w:t>
                          </w:r>
                        </w:p>
                        <w:p w:rsidR="00394ADD" w:rsidRPr="00394ADD" w:rsidRDefault="00394ADD" w:rsidP="00394ADD">
                          <w:pPr>
                            <w:pStyle w:val="AralkYok"/>
                            <w:jc w:val="center"/>
                            <w:rPr>
                              <w:b/>
                              <w:color w:val="5B9BD5" w:themeColor="accent1"/>
                              <w:sz w:val="50"/>
                              <w:szCs w:val="50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sz w:val="26"/>
              <w:szCs w:val="26"/>
            </w:rPr>
            <w:br w:type="page"/>
          </w:r>
        </w:p>
      </w:sdtContent>
    </w:sdt>
    <w:p w:rsidR="003C590A" w:rsidRPr="00271DEE" w:rsidRDefault="00E575FD" w:rsidP="00E575FD">
      <w:pPr>
        <w:jc w:val="center"/>
        <w:rPr>
          <w:b/>
          <w:sz w:val="30"/>
          <w:szCs w:val="30"/>
        </w:rPr>
      </w:pPr>
      <w:r w:rsidRPr="00271DEE">
        <w:rPr>
          <w:b/>
          <w:sz w:val="30"/>
          <w:szCs w:val="30"/>
        </w:rPr>
        <w:lastRenderedPageBreak/>
        <w:t>DIŞ TİCARETTE YAŞANAN SORUNLAR VE ÇÖZÜM ÖNERİLERİ</w:t>
      </w:r>
    </w:p>
    <w:p w:rsidR="00EC7E58" w:rsidRDefault="003E7837" w:rsidP="002F1824">
      <w:pPr>
        <w:spacing w:line="360" w:lineRule="auto"/>
        <w:ind w:firstLine="708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Hatay, üretim ve ihracattaki başarısıyla ülke genelinde</w:t>
      </w:r>
      <w:r w:rsidR="00632208" w:rsidRPr="00271DEE">
        <w:rPr>
          <w:sz w:val="28"/>
          <w:szCs w:val="28"/>
        </w:rPr>
        <w:t xml:space="preserve"> ve uluslararası arenada</w:t>
      </w:r>
      <w:r w:rsidRPr="00271DEE">
        <w:rPr>
          <w:sz w:val="28"/>
          <w:szCs w:val="28"/>
        </w:rPr>
        <w:t xml:space="preserve"> rekabet gücü yüksek, önemli bir ticaret kentidir. İlimizin dış ticareti hakkında rakamsal olarak bilgi vermek gerekirse; </w:t>
      </w:r>
      <w:r w:rsidRPr="00271DEE">
        <w:rPr>
          <w:sz w:val="28"/>
          <w:szCs w:val="28"/>
        </w:rPr>
        <w:t>Türkiye İstatistik Kur</w:t>
      </w:r>
      <w:r w:rsidRPr="00271DEE">
        <w:rPr>
          <w:sz w:val="28"/>
          <w:szCs w:val="28"/>
        </w:rPr>
        <w:t>umu’ndan alınan bilgilere göre,</w:t>
      </w:r>
      <w:r w:rsidRPr="00271DEE">
        <w:rPr>
          <w:sz w:val="28"/>
          <w:szCs w:val="28"/>
        </w:rPr>
        <w:t xml:space="preserve"> 2022 </w:t>
      </w:r>
      <w:r w:rsidRPr="00271DEE">
        <w:rPr>
          <w:sz w:val="28"/>
          <w:szCs w:val="28"/>
        </w:rPr>
        <w:t>yılının ilk 7 aylık döneminde</w:t>
      </w:r>
      <w:r w:rsidRPr="00271DEE">
        <w:rPr>
          <w:sz w:val="28"/>
          <w:szCs w:val="28"/>
        </w:rPr>
        <w:t xml:space="preserve"> ülke</w:t>
      </w:r>
      <w:r w:rsidRPr="00271DEE">
        <w:rPr>
          <w:sz w:val="28"/>
          <w:szCs w:val="28"/>
        </w:rPr>
        <w:t>mizden 144 milyar dolar ihracat</w:t>
      </w:r>
      <w:r w:rsidRPr="00271DEE">
        <w:rPr>
          <w:sz w:val="28"/>
          <w:szCs w:val="28"/>
        </w:rPr>
        <w:t xml:space="preserve"> ve 206 milyar dolarlı</w:t>
      </w:r>
      <w:r w:rsidRPr="00271DEE">
        <w:rPr>
          <w:sz w:val="28"/>
          <w:szCs w:val="28"/>
        </w:rPr>
        <w:t>k ithalat gerçekleştirilmiştir.</w:t>
      </w:r>
      <w:r w:rsidRPr="00271DEE">
        <w:rPr>
          <w:sz w:val="28"/>
          <w:szCs w:val="28"/>
        </w:rPr>
        <w:t xml:space="preserve"> </w:t>
      </w:r>
    </w:p>
    <w:p w:rsidR="002F1824" w:rsidRDefault="003E7837" w:rsidP="002F182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71DEE">
        <w:rPr>
          <w:sz w:val="28"/>
          <w:szCs w:val="28"/>
        </w:rPr>
        <w:t xml:space="preserve">Yılın aynı dönemi </w:t>
      </w:r>
      <w:proofErr w:type="gramStart"/>
      <w:r w:rsidRPr="00271DEE">
        <w:rPr>
          <w:sz w:val="28"/>
          <w:szCs w:val="28"/>
        </w:rPr>
        <w:t>baz</w:t>
      </w:r>
      <w:proofErr w:type="gramEnd"/>
      <w:r w:rsidRPr="00271DEE">
        <w:rPr>
          <w:sz w:val="28"/>
          <w:szCs w:val="28"/>
        </w:rPr>
        <w:t xml:space="preserve"> alındığında Hataylı firmalarca 2,6 milyar dolar ihracat yapılırken, 5 milyar dolarlık ithalat yapıldığı görülmek</w:t>
      </w:r>
      <w:r w:rsidRPr="00271DEE">
        <w:rPr>
          <w:sz w:val="28"/>
          <w:szCs w:val="28"/>
        </w:rPr>
        <w:t xml:space="preserve">tedir. </w:t>
      </w:r>
      <w:r w:rsidRPr="00271DEE">
        <w:rPr>
          <w:sz w:val="28"/>
          <w:szCs w:val="28"/>
        </w:rPr>
        <w:t>Bu veriler</w:t>
      </w:r>
      <w:r w:rsidRPr="00271DEE">
        <w:rPr>
          <w:sz w:val="28"/>
          <w:szCs w:val="28"/>
        </w:rPr>
        <w:t xml:space="preserve"> dikkate alındığında Hatay’ın,</w:t>
      </w:r>
      <w:r w:rsidRPr="00271DEE">
        <w:rPr>
          <w:sz w:val="28"/>
          <w:szCs w:val="28"/>
        </w:rPr>
        <w:t xml:space="preserve"> en fazla ithalat yapan iller </w:t>
      </w:r>
      <w:r w:rsidRPr="00271DEE">
        <w:rPr>
          <w:sz w:val="28"/>
          <w:szCs w:val="28"/>
        </w:rPr>
        <w:t>arasında 7. Sırada yer alırken,</w:t>
      </w:r>
      <w:r w:rsidRPr="00271DEE">
        <w:rPr>
          <w:sz w:val="28"/>
          <w:szCs w:val="28"/>
        </w:rPr>
        <w:t xml:space="preserve"> en fazla ihracat yapa</w:t>
      </w:r>
      <w:r w:rsidRPr="00271DEE">
        <w:rPr>
          <w:sz w:val="28"/>
          <w:szCs w:val="28"/>
        </w:rPr>
        <w:t xml:space="preserve">n 10. il olduğu görülmektedir. </w:t>
      </w:r>
    </w:p>
    <w:p w:rsidR="000C310D" w:rsidRDefault="002F1824" w:rsidP="002F18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3E7837" w:rsidRPr="00271DEE">
        <w:rPr>
          <w:sz w:val="28"/>
          <w:szCs w:val="28"/>
        </w:rPr>
        <w:t>erek sektörel çeşitlilik,</w:t>
      </w:r>
      <w:r w:rsidR="003E7837" w:rsidRPr="00271DEE">
        <w:rPr>
          <w:sz w:val="28"/>
          <w:szCs w:val="28"/>
        </w:rPr>
        <w:t xml:space="preserve"> gerekse tic</w:t>
      </w:r>
      <w:r w:rsidR="003E7837" w:rsidRPr="00271DEE">
        <w:rPr>
          <w:sz w:val="28"/>
          <w:szCs w:val="28"/>
        </w:rPr>
        <w:t>aret ve üretimdeki başarısıyla,</w:t>
      </w:r>
      <w:r w:rsidR="003E7837" w:rsidRPr="00271DEE">
        <w:rPr>
          <w:sz w:val="28"/>
          <w:szCs w:val="28"/>
        </w:rPr>
        <w:t xml:space="preserve"> uluslararası arenada rekabet</w:t>
      </w:r>
      <w:r w:rsidR="00632208" w:rsidRPr="00271DEE">
        <w:rPr>
          <w:sz w:val="28"/>
          <w:szCs w:val="28"/>
        </w:rPr>
        <w:t xml:space="preserve"> gücü yüksek olan Hatay’ı</w:t>
      </w:r>
      <w:r w:rsidR="003E7837" w:rsidRPr="00271DEE">
        <w:rPr>
          <w:sz w:val="28"/>
          <w:szCs w:val="28"/>
        </w:rPr>
        <w:t>n, önümüzdeki dönemlerde</w:t>
      </w:r>
      <w:r w:rsidR="003E7837" w:rsidRPr="00271DEE">
        <w:rPr>
          <w:sz w:val="28"/>
          <w:szCs w:val="28"/>
        </w:rPr>
        <w:t xml:space="preserve"> ülkemizin ekonomisine çok daha fazla </w:t>
      </w:r>
      <w:r w:rsidR="003E7837" w:rsidRPr="00271DEE">
        <w:rPr>
          <w:sz w:val="28"/>
          <w:szCs w:val="28"/>
        </w:rPr>
        <w:t xml:space="preserve">katkı sağlayacağına inanıyoruz. </w:t>
      </w:r>
      <w:r w:rsidR="00632208" w:rsidRPr="00271DEE">
        <w:rPr>
          <w:sz w:val="28"/>
          <w:szCs w:val="28"/>
        </w:rPr>
        <w:t>İlimizin d</w:t>
      </w:r>
      <w:r w:rsidR="003E7837" w:rsidRPr="00271DEE">
        <w:rPr>
          <w:sz w:val="28"/>
          <w:szCs w:val="28"/>
        </w:rPr>
        <w:t>ı</w:t>
      </w:r>
      <w:r w:rsidR="00632208" w:rsidRPr="00271DEE">
        <w:rPr>
          <w:sz w:val="28"/>
          <w:szCs w:val="28"/>
        </w:rPr>
        <w:t>ş ticaret kapasitesinin ülkemiz</w:t>
      </w:r>
      <w:r w:rsidR="003E7837" w:rsidRPr="00271DEE">
        <w:rPr>
          <w:sz w:val="28"/>
          <w:szCs w:val="28"/>
        </w:rPr>
        <w:t>e daha fazla katkı sağlar yönde şekillen</w:t>
      </w:r>
      <w:r w:rsidR="00632208" w:rsidRPr="00271DEE">
        <w:rPr>
          <w:sz w:val="28"/>
          <w:szCs w:val="28"/>
        </w:rPr>
        <w:t>ebil</w:t>
      </w:r>
      <w:r w:rsidR="003E7837" w:rsidRPr="00271DEE">
        <w:rPr>
          <w:sz w:val="28"/>
          <w:szCs w:val="28"/>
        </w:rPr>
        <w:t>mesi için İskenderun Ticaret ve Sanayi Odası olarak çalışmalar yapmaktayız. Son dönemde, d</w:t>
      </w:r>
      <w:r w:rsidR="00041007" w:rsidRPr="00271DEE">
        <w:rPr>
          <w:sz w:val="28"/>
          <w:szCs w:val="28"/>
        </w:rPr>
        <w:t xml:space="preserve">ış ticaret </w:t>
      </w:r>
      <w:r w:rsidR="003E7837" w:rsidRPr="00271DEE">
        <w:rPr>
          <w:sz w:val="28"/>
          <w:szCs w:val="28"/>
        </w:rPr>
        <w:t>alanında faaliyet gösteren</w:t>
      </w:r>
      <w:r w:rsidR="00041007" w:rsidRPr="00271DEE">
        <w:rPr>
          <w:sz w:val="28"/>
          <w:szCs w:val="28"/>
        </w:rPr>
        <w:t xml:space="preserve"> üyelerimizle g</w:t>
      </w:r>
      <w:r w:rsidR="003E7837" w:rsidRPr="00271DEE">
        <w:rPr>
          <w:sz w:val="28"/>
          <w:szCs w:val="28"/>
        </w:rPr>
        <w:t xml:space="preserve">örüşmeler yaparak, bu alanda yaşanan sıkıntıların </w:t>
      </w:r>
      <w:r w:rsidR="00B61821" w:rsidRPr="00271DEE">
        <w:rPr>
          <w:sz w:val="28"/>
          <w:szCs w:val="28"/>
        </w:rPr>
        <w:t xml:space="preserve">karar vericilere iletilmesi noktasında girişimlerde bulunuyoruz. </w:t>
      </w:r>
    </w:p>
    <w:p w:rsidR="00041007" w:rsidRDefault="00632208" w:rsidP="000C310D">
      <w:pPr>
        <w:spacing w:line="360" w:lineRule="auto"/>
        <w:ind w:firstLine="708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Aşağıda dış ticaret sektöründe faaliyet gösteren firmalarımızın yaşadığı sorunlar ve çözüm önerileri yer almaktadır.</w:t>
      </w:r>
    </w:p>
    <w:p w:rsidR="000C310D" w:rsidRDefault="000C310D" w:rsidP="003E7837">
      <w:pPr>
        <w:ind w:firstLine="708"/>
        <w:jc w:val="both"/>
        <w:rPr>
          <w:sz w:val="28"/>
          <w:szCs w:val="28"/>
        </w:rPr>
      </w:pPr>
    </w:p>
    <w:p w:rsidR="000C310D" w:rsidRDefault="000C310D" w:rsidP="003E7837">
      <w:pPr>
        <w:ind w:firstLine="708"/>
        <w:jc w:val="both"/>
        <w:rPr>
          <w:sz w:val="28"/>
          <w:szCs w:val="28"/>
        </w:rPr>
      </w:pPr>
    </w:p>
    <w:p w:rsidR="000C310D" w:rsidRDefault="000C310D" w:rsidP="003E7837">
      <w:pPr>
        <w:ind w:firstLine="708"/>
        <w:jc w:val="both"/>
        <w:rPr>
          <w:sz w:val="28"/>
          <w:szCs w:val="28"/>
        </w:rPr>
      </w:pPr>
    </w:p>
    <w:p w:rsidR="000C310D" w:rsidRDefault="000C310D" w:rsidP="003E7837">
      <w:pPr>
        <w:ind w:firstLine="708"/>
        <w:jc w:val="both"/>
        <w:rPr>
          <w:sz w:val="28"/>
          <w:szCs w:val="28"/>
        </w:rPr>
      </w:pPr>
    </w:p>
    <w:p w:rsidR="000C310D" w:rsidRPr="00271DEE" w:rsidRDefault="000C310D" w:rsidP="003E7837">
      <w:pPr>
        <w:ind w:firstLine="708"/>
        <w:jc w:val="both"/>
        <w:rPr>
          <w:sz w:val="28"/>
          <w:szCs w:val="28"/>
        </w:rPr>
      </w:pPr>
    </w:p>
    <w:p w:rsidR="00D244EB" w:rsidRPr="00271DEE" w:rsidRDefault="005F31FD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lastRenderedPageBreak/>
        <w:t>Vize alımlarında</w:t>
      </w:r>
      <w:r w:rsidR="00D244EB" w:rsidRPr="00271DEE">
        <w:rPr>
          <w:sz w:val="28"/>
          <w:szCs w:val="28"/>
        </w:rPr>
        <w:t xml:space="preserve"> problem yaşandığı</w:t>
      </w:r>
      <w:r w:rsidR="002D6A27" w:rsidRPr="00271DEE">
        <w:rPr>
          <w:sz w:val="28"/>
          <w:szCs w:val="28"/>
        </w:rPr>
        <w:t>;</w:t>
      </w:r>
      <w:r w:rsidR="00D244EB" w:rsidRPr="00271DEE">
        <w:rPr>
          <w:sz w:val="28"/>
          <w:szCs w:val="28"/>
        </w:rPr>
        <w:t xml:space="preserve"> Almanya vizelerinde yaklaşık </w:t>
      </w:r>
      <w:r w:rsidR="002D6A27" w:rsidRPr="00271DEE">
        <w:rPr>
          <w:sz w:val="28"/>
          <w:szCs w:val="28"/>
        </w:rPr>
        <w:t>6 aylık, ABD vizelerinde ise 3-4 aylık</w:t>
      </w:r>
      <w:r w:rsidR="00D244EB" w:rsidRPr="00271DEE">
        <w:rPr>
          <w:sz w:val="28"/>
          <w:szCs w:val="28"/>
        </w:rPr>
        <w:t xml:space="preserve"> bekl</w:t>
      </w:r>
      <w:r w:rsidR="002D6A27" w:rsidRPr="00271DEE">
        <w:rPr>
          <w:sz w:val="28"/>
          <w:szCs w:val="28"/>
        </w:rPr>
        <w:t>emelerin</w:t>
      </w:r>
      <w:r w:rsidR="00902102" w:rsidRPr="00271DEE">
        <w:rPr>
          <w:sz w:val="28"/>
          <w:szCs w:val="28"/>
        </w:rPr>
        <w:t xml:space="preserve"> olduğu</w:t>
      </w:r>
      <w:r w:rsidRPr="00271DEE">
        <w:rPr>
          <w:sz w:val="28"/>
          <w:szCs w:val="28"/>
        </w:rPr>
        <w:t>, bu durumun hem ticari hayatı hem de sosyal yaşantıyı olumsuz yönde etkilediği</w:t>
      </w:r>
      <w:r w:rsidR="00902102" w:rsidRPr="00271DEE">
        <w:rPr>
          <w:sz w:val="28"/>
          <w:szCs w:val="28"/>
        </w:rPr>
        <w:t xml:space="preserve"> ifade edilmektedir.</w:t>
      </w:r>
      <w:r w:rsidR="002D6A27" w:rsidRPr="00271DEE">
        <w:rPr>
          <w:sz w:val="28"/>
          <w:szCs w:val="28"/>
        </w:rPr>
        <w:t xml:space="preserve"> </w:t>
      </w:r>
    </w:p>
    <w:p w:rsidR="00041007" w:rsidRPr="00271DEE" w:rsidRDefault="002D6A27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Denizyolu taşımacılığında n</w:t>
      </w:r>
      <w:r w:rsidR="00041007" w:rsidRPr="00271DEE">
        <w:rPr>
          <w:sz w:val="28"/>
          <w:szCs w:val="28"/>
        </w:rPr>
        <w:t>avlun fiy</w:t>
      </w:r>
      <w:r w:rsidR="009D3E1A" w:rsidRPr="00271DEE">
        <w:rPr>
          <w:sz w:val="28"/>
          <w:szCs w:val="28"/>
        </w:rPr>
        <w:t>atlarının çok yüksek olması ortak sorun olarak hemen hemen tüm ihracatçılarımız tarafından gündeme getirilmektedir.</w:t>
      </w:r>
    </w:p>
    <w:p w:rsidR="00D244EB" w:rsidRPr="00271DEE" w:rsidRDefault="00D244EB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KDV iadelerinde s</w:t>
      </w:r>
      <w:r w:rsidR="00902102" w:rsidRPr="00271DEE">
        <w:rPr>
          <w:sz w:val="28"/>
          <w:szCs w:val="28"/>
        </w:rPr>
        <w:t>oru</w:t>
      </w:r>
      <w:r w:rsidR="00271DEE" w:rsidRPr="00271DEE">
        <w:rPr>
          <w:sz w:val="28"/>
          <w:szCs w:val="28"/>
        </w:rPr>
        <w:t>nlar yaşandığı, i</w:t>
      </w:r>
      <w:r w:rsidRPr="00271DEE">
        <w:rPr>
          <w:sz w:val="28"/>
          <w:szCs w:val="28"/>
        </w:rPr>
        <w:t>hracat yapan firmalar KDV iade</w:t>
      </w:r>
      <w:r w:rsidR="00902102" w:rsidRPr="00271DEE">
        <w:rPr>
          <w:sz w:val="28"/>
          <w:szCs w:val="28"/>
        </w:rPr>
        <w:t>si</w:t>
      </w:r>
      <w:r w:rsidRPr="00271DEE">
        <w:rPr>
          <w:sz w:val="28"/>
          <w:szCs w:val="28"/>
        </w:rPr>
        <w:t xml:space="preserve"> talebinde </w:t>
      </w:r>
      <w:r w:rsidR="00902102" w:rsidRPr="00271DEE">
        <w:rPr>
          <w:sz w:val="28"/>
          <w:szCs w:val="28"/>
        </w:rPr>
        <w:t>bulunduğunda vergi daireleri tarafından mahsuplaşma</w:t>
      </w:r>
      <w:r w:rsidRPr="00271DEE">
        <w:rPr>
          <w:sz w:val="28"/>
          <w:szCs w:val="28"/>
        </w:rPr>
        <w:t xml:space="preserve"> yol</w:t>
      </w:r>
      <w:r w:rsidR="00902102" w:rsidRPr="00271DEE">
        <w:rPr>
          <w:sz w:val="28"/>
          <w:szCs w:val="28"/>
        </w:rPr>
        <w:t>un</w:t>
      </w:r>
      <w:r w:rsidRPr="00271DEE">
        <w:rPr>
          <w:sz w:val="28"/>
          <w:szCs w:val="28"/>
        </w:rPr>
        <w:t xml:space="preserve">a </w:t>
      </w:r>
      <w:r w:rsidR="00902102" w:rsidRPr="00271DEE">
        <w:rPr>
          <w:sz w:val="28"/>
          <w:szCs w:val="28"/>
        </w:rPr>
        <w:t>gidildiği, mahsuplaşma yapıldığı takdirde</w:t>
      </w:r>
      <w:r w:rsidRPr="00271DEE">
        <w:rPr>
          <w:sz w:val="28"/>
          <w:szCs w:val="28"/>
        </w:rPr>
        <w:t xml:space="preserve"> 4-5 ay gibi </w:t>
      </w:r>
      <w:r w:rsidR="00902102" w:rsidRPr="00271DEE">
        <w:rPr>
          <w:sz w:val="28"/>
          <w:szCs w:val="28"/>
        </w:rPr>
        <w:t>bir dönüşün olduğu,</w:t>
      </w:r>
      <w:r w:rsidR="005F31FD" w:rsidRPr="00271DEE">
        <w:rPr>
          <w:sz w:val="28"/>
          <w:szCs w:val="28"/>
        </w:rPr>
        <w:t xml:space="preserve"> KDV’lerin </w:t>
      </w:r>
      <w:r w:rsidR="00902102" w:rsidRPr="00271DEE">
        <w:rPr>
          <w:sz w:val="28"/>
          <w:szCs w:val="28"/>
        </w:rPr>
        <w:t>n</w:t>
      </w:r>
      <w:r w:rsidRPr="00271DEE">
        <w:rPr>
          <w:sz w:val="28"/>
          <w:szCs w:val="28"/>
        </w:rPr>
        <w:t>akit iade taleplerinde ise sürecin</w:t>
      </w:r>
      <w:r w:rsidR="009D3E1A" w:rsidRPr="00271DEE">
        <w:rPr>
          <w:sz w:val="28"/>
          <w:szCs w:val="28"/>
        </w:rPr>
        <w:t xml:space="preserve"> </w:t>
      </w:r>
      <w:r w:rsidR="005F31FD" w:rsidRPr="00271DEE">
        <w:rPr>
          <w:sz w:val="28"/>
          <w:szCs w:val="28"/>
        </w:rPr>
        <w:t xml:space="preserve">vergi daireleri tarafından </w:t>
      </w:r>
      <w:r w:rsidR="009D3E1A" w:rsidRPr="00271DEE">
        <w:rPr>
          <w:sz w:val="28"/>
          <w:szCs w:val="28"/>
        </w:rPr>
        <w:t>özellikle</w:t>
      </w:r>
      <w:r w:rsidRPr="00271DEE">
        <w:rPr>
          <w:sz w:val="28"/>
          <w:szCs w:val="28"/>
        </w:rPr>
        <w:t xml:space="preserve"> çok uza</w:t>
      </w:r>
      <w:r w:rsidR="009D3E1A" w:rsidRPr="00271DEE">
        <w:rPr>
          <w:sz w:val="28"/>
          <w:szCs w:val="28"/>
        </w:rPr>
        <w:t xml:space="preserve">tıldığı </w:t>
      </w:r>
      <w:r w:rsidR="00902102" w:rsidRPr="00271DEE">
        <w:rPr>
          <w:sz w:val="28"/>
          <w:szCs w:val="28"/>
        </w:rPr>
        <w:t>ifade edilmektedir.</w:t>
      </w:r>
      <w:r w:rsidR="00271DEE" w:rsidRPr="00271DEE">
        <w:rPr>
          <w:sz w:val="28"/>
          <w:szCs w:val="28"/>
        </w:rPr>
        <w:t xml:space="preserve"> Bu durum ihracatçılarımız için sıkıntı yaratmaktadır.</w:t>
      </w:r>
    </w:p>
    <w:p w:rsidR="00041007" w:rsidRPr="00271DEE" w:rsidRDefault="00271DEE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Banka faizleri sebebiyle</w:t>
      </w:r>
      <w:r w:rsidR="00041007" w:rsidRPr="00271DEE">
        <w:rPr>
          <w:sz w:val="28"/>
          <w:szCs w:val="28"/>
        </w:rPr>
        <w:t xml:space="preserve"> finansmana erişim nokt</w:t>
      </w:r>
      <w:r w:rsidR="00902102" w:rsidRPr="00271DEE">
        <w:rPr>
          <w:sz w:val="28"/>
          <w:szCs w:val="28"/>
        </w:rPr>
        <w:t>asında sıkıntılar</w:t>
      </w:r>
      <w:r w:rsidR="005F31FD" w:rsidRPr="00271DEE">
        <w:rPr>
          <w:sz w:val="28"/>
          <w:szCs w:val="28"/>
        </w:rPr>
        <w:t>ın devam ettiği</w:t>
      </w:r>
      <w:r w:rsidR="00902102" w:rsidRPr="00271DEE">
        <w:rPr>
          <w:sz w:val="28"/>
          <w:szCs w:val="28"/>
        </w:rPr>
        <w:t xml:space="preserve"> belirtilmektedir.</w:t>
      </w:r>
    </w:p>
    <w:p w:rsidR="00041007" w:rsidRPr="00271DEE" w:rsidRDefault="00041007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 xml:space="preserve">Döviz kurlarındaki dalgalanmalar üyelerimizin zarar etmelerine yol açmaktadır. </w:t>
      </w:r>
      <w:r w:rsidR="005F31FD" w:rsidRPr="00271DEE">
        <w:rPr>
          <w:sz w:val="28"/>
          <w:szCs w:val="28"/>
        </w:rPr>
        <w:t>Örneğin d</w:t>
      </w:r>
      <w:r w:rsidRPr="00271DEE">
        <w:rPr>
          <w:sz w:val="28"/>
          <w:szCs w:val="28"/>
        </w:rPr>
        <w:t>olar ile hammadde alan firmalarımız</w:t>
      </w:r>
      <w:r w:rsidR="00C33A51" w:rsidRPr="00271DEE">
        <w:rPr>
          <w:sz w:val="28"/>
          <w:szCs w:val="28"/>
        </w:rPr>
        <w:t xml:space="preserve"> </w:t>
      </w:r>
      <w:r w:rsidR="005F31FD" w:rsidRPr="00271DEE">
        <w:rPr>
          <w:sz w:val="28"/>
          <w:szCs w:val="28"/>
        </w:rPr>
        <w:t>e</w:t>
      </w:r>
      <w:r w:rsidR="00C33A51" w:rsidRPr="00271DEE">
        <w:rPr>
          <w:sz w:val="28"/>
          <w:szCs w:val="28"/>
        </w:rPr>
        <w:t>uro ile satış yaptıklarında eurodaki</w:t>
      </w:r>
      <w:r w:rsidR="005F31FD" w:rsidRPr="00271DEE">
        <w:rPr>
          <w:sz w:val="28"/>
          <w:szCs w:val="28"/>
        </w:rPr>
        <w:t xml:space="preserve"> düşüş sebebiyle %10</w:t>
      </w:r>
      <w:r w:rsidR="00C33A51" w:rsidRPr="00271DEE">
        <w:rPr>
          <w:sz w:val="28"/>
          <w:szCs w:val="28"/>
        </w:rPr>
        <w:t>-12 arasında</w:t>
      </w:r>
      <w:r w:rsidR="005F31FD" w:rsidRPr="00271DEE">
        <w:rPr>
          <w:sz w:val="28"/>
          <w:szCs w:val="28"/>
        </w:rPr>
        <w:t xml:space="preserve"> zarar ettikleri ifade edilmektedir.</w:t>
      </w:r>
    </w:p>
    <w:p w:rsidR="00D244EB" w:rsidRPr="00271DEE" w:rsidRDefault="00D244EB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 xml:space="preserve">Yaş </w:t>
      </w:r>
      <w:r w:rsidR="005F31FD" w:rsidRPr="00271DEE">
        <w:rPr>
          <w:sz w:val="28"/>
          <w:szCs w:val="28"/>
        </w:rPr>
        <w:t>meyve ve sebze ihracatçılarımız</w:t>
      </w:r>
      <w:r w:rsidRPr="00271DEE">
        <w:rPr>
          <w:sz w:val="28"/>
          <w:szCs w:val="28"/>
        </w:rPr>
        <w:t xml:space="preserve">, </w:t>
      </w:r>
      <w:r w:rsidR="00271DEE" w:rsidRPr="00271DEE">
        <w:rPr>
          <w:sz w:val="28"/>
          <w:szCs w:val="28"/>
        </w:rPr>
        <w:t xml:space="preserve">ürün </w:t>
      </w:r>
      <w:r w:rsidRPr="00271DEE">
        <w:rPr>
          <w:sz w:val="28"/>
          <w:szCs w:val="28"/>
        </w:rPr>
        <w:t xml:space="preserve">analiz sıklığının fazla olmasından </w:t>
      </w:r>
      <w:r w:rsidR="00902102" w:rsidRPr="00271DEE">
        <w:rPr>
          <w:sz w:val="28"/>
          <w:szCs w:val="28"/>
        </w:rPr>
        <w:t>şikâyet</w:t>
      </w:r>
      <w:r w:rsidRPr="00271DEE">
        <w:rPr>
          <w:sz w:val="28"/>
          <w:szCs w:val="28"/>
        </w:rPr>
        <w:t xml:space="preserve"> etmektedir. Sürekli analiz istenmesi hem</w:t>
      </w:r>
      <w:r w:rsidR="005F31FD" w:rsidRPr="00271DEE">
        <w:rPr>
          <w:sz w:val="28"/>
          <w:szCs w:val="28"/>
        </w:rPr>
        <w:t xml:space="preserve"> ilave</w:t>
      </w:r>
      <w:r w:rsidRPr="00271DEE">
        <w:rPr>
          <w:sz w:val="28"/>
          <w:szCs w:val="28"/>
        </w:rPr>
        <w:t xml:space="preserve"> maliyet yaratmakta hem de zaman kaybına yol açmaktadır.</w:t>
      </w:r>
    </w:p>
    <w:p w:rsidR="00D244EB" w:rsidRPr="00271DEE" w:rsidRDefault="005F31FD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 xml:space="preserve">Bilindiği üzere; </w:t>
      </w:r>
      <w:r w:rsidRPr="00271DEE">
        <w:rPr>
          <w:sz w:val="28"/>
          <w:szCs w:val="28"/>
        </w:rPr>
        <w:t>son üç takvim yılı itibariyle ihracat ort</w:t>
      </w:r>
      <w:r w:rsidRPr="00271DEE">
        <w:rPr>
          <w:sz w:val="28"/>
          <w:szCs w:val="28"/>
        </w:rPr>
        <w:t xml:space="preserve">alaması belirli </w:t>
      </w:r>
      <w:r w:rsidR="00271DEE" w:rsidRPr="00271DEE">
        <w:rPr>
          <w:sz w:val="28"/>
          <w:szCs w:val="28"/>
        </w:rPr>
        <w:t>tutarlara</w:t>
      </w:r>
      <w:r w:rsidRPr="00271DEE">
        <w:rPr>
          <w:sz w:val="28"/>
          <w:szCs w:val="28"/>
        </w:rPr>
        <w:t xml:space="preserve"> göre</w:t>
      </w:r>
      <w:r w:rsidR="00271DEE" w:rsidRPr="00271DEE">
        <w:rPr>
          <w:sz w:val="28"/>
          <w:szCs w:val="28"/>
        </w:rPr>
        <w:t xml:space="preserve"> olmaktadır.</w:t>
      </w:r>
      <w:r w:rsidRPr="00271DEE">
        <w:rPr>
          <w:sz w:val="28"/>
          <w:szCs w:val="28"/>
        </w:rPr>
        <w:t xml:space="preserve"> </w:t>
      </w:r>
      <w:r w:rsidR="00271DEE" w:rsidRPr="00271DEE">
        <w:rPr>
          <w:sz w:val="28"/>
          <w:szCs w:val="28"/>
        </w:rPr>
        <w:t xml:space="preserve">İhracat tutarları </w:t>
      </w:r>
      <w:r w:rsidRPr="00271DEE">
        <w:rPr>
          <w:sz w:val="28"/>
          <w:szCs w:val="28"/>
        </w:rPr>
        <w:t>500.000 Dolar-10 M</w:t>
      </w:r>
      <w:r w:rsidRPr="00271DEE">
        <w:rPr>
          <w:sz w:val="28"/>
          <w:szCs w:val="28"/>
        </w:rPr>
        <w:t>ilyon Dolar arasında ise 1</w:t>
      </w:r>
      <w:r w:rsidRPr="00271DEE">
        <w:rPr>
          <w:sz w:val="28"/>
          <w:szCs w:val="28"/>
        </w:rPr>
        <w:t>,</w:t>
      </w:r>
      <w:r w:rsidRPr="00271DEE">
        <w:rPr>
          <w:sz w:val="28"/>
          <w:szCs w:val="28"/>
        </w:rPr>
        <w:t xml:space="preserve"> </w:t>
      </w:r>
      <w:r w:rsidRPr="00271DEE">
        <w:rPr>
          <w:sz w:val="28"/>
          <w:szCs w:val="28"/>
        </w:rPr>
        <w:t>10-25 M</w:t>
      </w:r>
      <w:r w:rsidRPr="00271DEE">
        <w:rPr>
          <w:sz w:val="28"/>
          <w:szCs w:val="28"/>
        </w:rPr>
        <w:t>ilyon Dolar arasında ise 2</w:t>
      </w:r>
      <w:r w:rsidRPr="00271DEE">
        <w:rPr>
          <w:sz w:val="28"/>
          <w:szCs w:val="28"/>
        </w:rPr>
        <w:t>,</w:t>
      </w:r>
      <w:r w:rsidRPr="00271DEE">
        <w:rPr>
          <w:sz w:val="28"/>
          <w:szCs w:val="28"/>
        </w:rPr>
        <w:t xml:space="preserve"> </w:t>
      </w:r>
      <w:r w:rsidRPr="00271DEE">
        <w:rPr>
          <w:sz w:val="28"/>
          <w:szCs w:val="28"/>
        </w:rPr>
        <w:t xml:space="preserve">25-50 </w:t>
      </w:r>
      <w:r w:rsidRPr="00271DEE">
        <w:rPr>
          <w:sz w:val="28"/>
          <w:szCs w:val="28"/>
        </w:rPr>
        <w:t>Milyon Dolar arasında ise 3</w:t>
      </w:r>
      <w:r w:rsidRPr="00271DEE">
        <w:rPr>
          <w:sz w:val="28"/>
          <w:szCs w:val="28"/>
        </w:rPr>
        <w:t>,</w:t>
      </w:r>
      <w:r w:rsidRPr="00271DEE">
        <w:rPr>
          <w:sz w:val="28"/>
          <w:szCs w:val="28"/>
        </w:rPr>
        <w:t xml:space="preserve"> 50-100 Milyon Dolar ise 4</w:t>
      </w:r>
      <w:r w:rsidRPr="00271DEE">
        <w:rPr>
          <w:sz w:val="28"/>
          <w:szCs w:val="28"/>
        </w:rPr>
        <w:t>,</w:t>
      </w:r>
      <w:r w:rsidRPr="00271DEE">
        <w:rPr>
          <w:sz w:val="28"/>
          <w:szCs w:val="28"/>
        </w:rPr>
        <w:t xml:space="preserve"> </w:t>
      </w:r>
      <w:r w:rsidRPr="00271DEE">
        <w:rPr>
          <w:sz w:val="28"/>
          <w:szCs w:val="28"/>
        </w:rPr>
        <w:t>100 Mi</w:t>
      </w:r>
      <w:r w:rsidRPr="00271DEE">
        <w:rPr>
          <w:sz w:val="28"/>
          <w:szCs w:val="28"/>
        </w:rPr>
        <w:t xml:space="preserve">lyon Dolar </w:t>
      </w:r>
      <w:r w:rsidRPr="00271DEE">
        <w:rPr>
          <w:sz w:val="28"/>
          <w:szCs w:val="28"/>
        </w:rPr>
        <w:lastRenderedPageBreak/>
        <w:t>üzerinde ise 5 firma yetkilisine</w:t>
      </w:r>
      <w:r w:rsidRPr="00271DEE">
        <w:rPr>
          <w:sz w:val="28"/>
          <w:szCs w:val="28"/>
        </w:rPr>
        <w:t xml:space="preserve"> yeşil(hususi </w:t>
      </w:r>
      <w:r w:rsidRPr="00271DEE">
        <w:rPr>
          <w:sz w:val="28"/>
          <w:szCs w:val="28"/>
        </w:rPr>
        <w:t>damgalı) pasaport alınabilmektedir. İhracat yapan üyelerimizin genel talebi ise; 500 bin dolar ile 10 milyon dolar arasında ihracat yapan firmalara 2 adet yeşil pasaport alma izni verilmesi olmaktadır.</w:t>
      </w:r>
    </w:p>
    <w:p w:rsidR="009E565B" w:rsidRPr="00271DEE" w:rsidRDefault="00271DEE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Mısır</w:t>
      </w:r>
      <w:r w:rsidR="009E565B" w:rsidRPr="00271DEE">
        <w:rPr>
          <w:sz w:val="28"/>
          <w:szCs w:val="28"/>
        </w:rPr>
        <w:t xml:space="preserve">’ın </w:t>
      </w:r>
      <w:proofErr w:type="spellStart"/>
      <w:r w:rsidR="009E565B" w:rsidRPr="00271DEE">
        <w:rPr>
          <w:sz w:val="28"/>
          <w:szCs w:val="28"/>
        </w:rPr>
        <w:t>Letter</w:t>
      </w:r>
      <w:proofErr w:type="spellEnd"/>
      <w:r w:rsidR="009E565B" w:rsidRPr="00271DEE">
        <w:rPr>
          <w:sz w:val="28"/>
          <w:szCs w:val="28"/>
        </w:rPr>
        <w:t xml:space="preserve"> of </w:t>
      </w:r>
      <w:proofErr w:type="spellStart"/>
      <w:r w:rsidR="009E565B" w:rsidRPr="00271DEE">
        <w:rPr>
          <w:sz w:val="28"/>
          <w:szCs w:val="28"/>
        </w:rPr>
        <w:t>Credit</w:t>
      </w:r>
      <w:proofErr w:type="spellEnd"/>
      <w:r w:rsidR="009E565B" w:rsidRPr="00271DEE">
        <w:rPr>
          <w:sz w:val="28"/>
          <w:szCs w:val="28"/>
        </w:rPr>
        <w:t xml:space="preserve"> (LC) yani ithalat işlemlerinde akreditif kullanımı uygulaması getirmesiyle, ülkeye ithal ürün girişlerinde kısıtlamalara gidilmiştir. Şuan için Mısır</w:t>
      </w:r>
      <w:r w:rsidRPr="00271DEE">
        <w:rPr>
          <w:sz w:val="28"/>
          <w:szCs w:val="28"/>
        </w:rPr>
        <w:t xml:space="preserve"> ile yaşanan</w:t>
      </w:r>
      <w:r w:rsidR="009E565B" w:rsidRPr="00271DEE">
        <w:rPr>
          <w:sz w:val="28"/>
          <w:szCs w:val="28"/>
        </w:rPr>
        <w:t xml:space="preserve"> ödeme sorunu başta olmak üzere</w:t>
      </w:r>
      <w:r w:rsidRPr="00271DEE">
        <w:rPr>
          <w:sz w:val="28"/>
          <w:szCs w:val="28"/>
        </w:rPr>
        <w:t xml:space="preserve">, bu ülkeye </w:t>
      </w:r>
      <w:r w:rsidR="009E565B" w:rsidRPr="00271DEE">
        <w:rPr>
          <w:sz w:val="28"/>
          <w:szCs w:val="28"/>
        </w:rPr>
        <w:t>ürün satmak oldukça zor olmaktadır. İki ülke özelinde girişimlerde bulun</w:t>
      </w:r>
      <w:r w:rsidRPr="00271DEE">
        <w:rPr>
          <w:sz w:val="28"/>
          <w:szCs w:val="28"/>
        </w:rPr>
        <w:t>ul</w:t>
      </w:r>
      <w:r w:rsidR="009E565B" w:rsidRPr="00271DEE">
        <w:rPr>
          <w:sz w:val="28"/>
          <w:szCs w:val="28"/>
        </w:rPr>
        <w:t>arak ticaretimizin devamının sağlanması genel beklentiler arasında yer almaktadır.</w:t>
      </w:r>
    </w:p>
    <w:p w:rsidR="000C310D" w:rsidRDefault="009E565B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Cezayir’de ilaç ve tohum dışındaki</w:t>
      </w:r>
      <w:r w:rsidR="00271DEE" w:rsidRPr="00271DEE">
        <w:rPr>
          <w:sz w:val="28"/>
          <w:szCs w:val="28"/>
        </w:rPr>
        <w:t xml:space="preserve"> ürünler ithalata kapatılmış olup, b</w:t>
      </w:r>
      <w:r w:rsidRPr="00271DEE">
        <w:rPr>
          <w:sz w:val="28"/>
          <w:szCs w:val="28"/>
        </w:rPr>
        <w:t>u sebeple ticareti</w:t>
      </w:r>
      <w:r w:rsidR="00271DEE" w:rsidRPr="00271DEE">
        <w:rPr>
          <w:sz w:val="28"/>
          <w:szCs w:val="28"/>
        </w:rPr>
        <w:t>miz durma noktasına gelmiştir. İ</w:t>
      </w:r>
      <w:r w:rsidRPr="00271DEE">
        <w:rPr>
          <w:sz w:val="28"/>
          <w:szCs w:val="28"/>
        </w:rPr>
        <w:t>ki ülke arasında özel anlaşmalar yapılarak ticaretin devam etmesi faydalı olacaktır.</w:t>
      </w:r>
    </w:p>
    <w:p w:rsidR="009E565B" w:rsidRPr="000C310D" w:rsidRDefault="009E565B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310D">
        <w:rPr>
          <w:sz w:val="28"/>
          <w:szCs w:val="28"/>
        </w:rPr>
        <w:t>Avrupa’da depo kurmak ve pazar girişim desteklerinin artırılması yararlı olacaktır. Teşvik limitleri Türk Lirası olarak uygulandığı için,</w:t>
      </w:r>
      <w:r w:rsidR="00271DEE" w:rsidRPr="000C310D">
        <w:rPr>
          <w:sz w:val="28"/>
          <w:szCs w:val="28"/>
        </w:rPr>
        <w:t xml:space="preserve"> bu destekler</w:t>
      </w:r>
      <w:r w:rsidRPr="000C310D">
        <w:rPr>
          <w:sz w:val="28"/>
          <w:szCs w:val="28"/>
        </w:rPr>
        <w:t xml:space="preserve"> kur ve enflasyon karşısında erimektedir. Bu alanın geliştirilmesi önem arz etmektedir.</w:t>
      </w:r>
    </w:p>
    <w:p w:rsidR="000C310D" w:rsidRDefault="009E565B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 xml:space="preserve"> </w:t>
      </w:r>
      <w:proofErr w:type="spellStart"/>
      <w:r w:rsidRPr="00271DEE">
        <w:rPr>
          <w:sz w:val="28"/>
          <w:szCs w:val="28"/>
        </w:rPr>
        <w:t>Alibaba</w:t>
      </w:r>
      <w:proofErr w:type="spellEnd"/>
      <w:r w:rsidR="00271DEE" w:rsidRPr="00271DEE">
        <w:rPr>
          <w:sz w:val="28"/>
          <w:szCs w:val="28"/>
        </w:rPr>
        <w:t xml:space="preserve"> ihracat platformu teşvik kapsamından çıkarılmıştır,</w:t>
      </w:r>
      <w:r w:rsidRPr="00271DEE">
        <w:rPr>
          <w:sz w:val="28"/>
          <w:szCs w:val="28"/>
        </w:rPr>
        <w:t xml:space="preserve"> platform</w:t>
      </w:r>
      <w:r w:rsidR="00394ADD" w:rsidRPr="00271DEE">
        <w:rPr>
          <w:sz w:val="28"/>
          <w:szCs w:val="28"/>
        </w:rPr>
        <w:t>unun yeniden teşvik kapsamına alınması hatta</w:t>
      </w:r>
      <w:r w:rsidR="000C310D">
        <w:rPr>
          <w:sz w:val="28"/>
          <w:szCs w:val="28"/>
        </w:rPr>
        <w:t xml:space="preserve"> ihracat pazarımız olan</w:t>
      </w:r>
      <w:r w:rsidR="00394ADD" w:rsidRPr="00271DEE">
        <w:rPr>
          <w:sz w:val="28"/>
          <w:szCs w:val="28"/>
        </w:rPr>
        <w:t xml:space="preserve"> ülkelerin yerel e-ticaret platformlarına</w:t>
      </w:r>
      <w:r w:rsidR="000C310D">
        <w:rPr>
          <w:sz w:val="28"/>
          <w:szCs w:val="28"/>
        </w:rPr>
        <w:t xml:space="preserve"> devlet desteği</w:t>
      </w:r>
      <w:r w:rsidR="00394ADD" w:rsidRPr="00271DEE">
        <w:rPr>
          <w:sz w:val="28"/>
          <w:szCs w:val="28"/>
        </w:rPr>
        <w:t xml:space="preserve"> verilmesi ihracatı artırıcı etki yaratacaktır. </w:t>
      </w:r>
    </w:p>
    <w:p w:rsidR="000C310D" w:rsidRDefault="000C310D" w:rsidP="000C310D">
      <w:pPr>
        <w:spacing w:line="360" w:lineRule="auto"/>
        <w:jc w:val="both"/>
        <w:rPr>
          <w:sz w:val="28"/>
          <w:szCs w:val="28"/>
        </w:rPr>
      </w:pPr>
    </w:p>
    <w:p w:rsidR="000C310D" w:rsidRDefault="000C310D" w:rsidP="000C310D">
      <w:pPr>
        <w:spacing w:line="360" w:lineRule="auto"/>
        <w:jc w:val="both"/>
        <w:rPr>
          <w:sz w:val="28"/>
          <w:szCs w:val="28"/>
        </w:rPr>
      </w:pPr>
    </w:p>
    <w:p w:rsidR="000C310D" w:rsidRPr="000C310D" w:rsidRDefault="000C310D" w:rsidP="000C310D">
      <w:pPr>
        <w:spacing w:line="360" w:lineRule="auto"/>
        <w:jc w:val="both"/>
        <w:rPr>
          <w:sz w:val="28"/>
          <w:szCs w:val="28"/>
        </w:rPr>
      </w:pPr>
    </w:p>
    <w:p w:rsidR="00394ADD" w:rsidRPr="00271DEE" w:rsidRDefault="00632208" w:rsidP="000C310D">
      <w:pPr>
        <w:pStyle w:val="ListeParagr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lastRenderedPageBreak/>
        <w:t>Bölgemizin önde gelen sektörlerinden demir ç</w:t>
      </w:r>
      <w:r w:rsidR="00394ADD" w:rsidRPr="00271DEE">
        <w:rPr>
          <w:sz w:val="28"/>
          <w:szCs w:val="28"/>
        </w:rPr>
        <w:t>elik üreticilerimizde gelen sorunlar şu şekilde sıralanmaktadır;</w:t>
      </w:r>
    </w:p>
    <w:p w:rsidR="00394ADD" w:rsidRPr="00271DEE" w:rsidRDefault="00394ADD" w:rsidP="000C310D">
      <w:pPr>
        <w:pStyle w:val="ListeParagraf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 xml:space="preserve">ABD ile ilgili olarak </w:t>
      </w:r>
      <w:proofErr w:type="spellStart"/>
      <w:r w:rsidRPr="00271DEE">
        <w:rPr>
          <w:sz w:val="28"/>
          <w:szCs w:val="28"/>
        </w:rPr>
        <w:t>section</w:t>
      </w:r>
      <w:proofErr w:type="spellEnd"/>
      <w:r w:rsidRPr="00271DEE">
        <w:rPr>
          <w:sz w:val="28"/>
          <w:szCs w:val="28"/>
        </w:rPr>
        <w:t xml:space="preserve"> 232 vergisi (%25) tüm çelik ürünlerine uygulanmış olup, bu ülkeye çelik satışı </w:t>
      </w:r>
      <w:r w:rsidRPr="00271DEE">
        <w:rPr>
          <w:sz w:val="28"/>
          <w:szCs w:val="28"/>
        </w:rPr>
        <w:t>imkânı kalmamıştır.</w:t>
      </w:r>
    </w:p>
    <w:p w:rsidR="00394ADD" w:rsidRPr="00271DEE" w:rsidRDefault="00394ADD" w:rsidP="000C310D">
      <w:pPr>
        <w:pStyle w:val="ListeParagraf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Avrupa B</w:t>
      </w:r>
      <w:r w:rsidRPr="00271DEE">
        <w:rPr>
          <w:sz w:val="28"/>
          <w:szCs w:val="28"/>
        </w:rPr>
        <w:t>irliği</w:t>
      </w:r>
      <w:r w:rsidRPr="00271DEE">
        <w:rPr>
          <w:sz w:val="28"/>
          <w:szCs w:val="28"/>
        </w:rPr>
        <w:t>’</w:t>
      </w:r>
      <w:r w:rsidRPr="00271DEE">
        <w:rPr>
          <w:sz w:val="28"/>
          <w:szCs w:val="28"/>
        </w:rPr>
        <w:t xml:space="preserve">nin Türk soğuk </w:t>
      </w:r>
      <w:proofErr w:type="spellStart"/>
      <w:r w:rsidRPr="00271DEE">
        <w:rPr>
          <w:sz w:val="28"/>
          <w:szCs w:val="28"/>
        </w:rPr>
        <w:t>haddecilere</w:t>
      </w:r>
      <w:proofErr w:type="spellEnd"/>
      <w:r w:rsidRPr="00271DEE">
        <w:rPr>
          <w:sz w:val="28"/>
          <w:szCs w:val="28"/>
        </w:rPr>
        <w:t xml:space="preserve"> galvanizli ürünlerde uyguladığı üreticilere göre %2,4 ile %12 arasında değişen anti-</w:t>
      </w:r>
      <w:proofErr w:type="spellStart"/>
      <w:r w:rsidRPr="00271DEE">
        <w:rPr>
          <w:sz w:val="28"/>
          <w:szCs w:val="28"/>
        </w:rPr>
        <w:t>dumping</w:t>
      </w:r>
      <w:proofErr w:type="spellEnd"/>
      <w:r w:rsidRPr="00271DEE">
        <w:rPr>
          <w:sz w:val="28"/>
          <w:szCs w:val="28"/>
        </w:rPr>
        <w:t xml:space="preserve"> vergisi uygul</w:t>
      </w:r>
      <w:r w:rsidRPr="00271DEE">
        <w:rPr>
          <w:sz w:val="28"/>
          <w:szCs w:val="28"/>
        </w:rPr>
        <w:t>amaktadır. Ülkemiz bu üründe AB’</w:t>
      </w:r>
      <w:r w:rsidRPr="00271DEE">
        <w:rPr>
          <w:sz w:val="28"/>
          <w:szCs w:val="28"/>
        </w:rPr>
        <w:t>deki Pazar payını çok büyük oranda kaybetmiştir.</w:t>
      </w:r>
    </w:p>
    <w:p w:rsidR="00394ADD" w:rsidRPr="00271DEE" w:rsidRDefault="00394ADD" w:rsidP="000C310D">
      <w:pPr>
        <w:pStyle w:val="ListeParagraf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D</w:t>
      </w:r>
      <w:r w:rsidRPr="00271DEE">
        <w:rPr>
          <w:sz w:val="28"/>
          <w:szCs w:val="28"/>
        </w:rPr>
        <w:t xml:space="preserve">ahilde İşleme </w:t>
      </w:r>
      <w:r w:rsidRPr="00271DEE">
        <w:rPr>
          <w:sz w:val="28"/>
          <w:szCs w:val="28"/>
        </w:rPr>
        <w:t>İ</w:t>
      </w:r>
      <w:r w:rsidRPr="00271DEE">
        <w:rPr>
          <w:sz w:val="28"/>
          <w:szCs w:val="28"/>
        </w:rPr>
        <w:t xml:space="preserve">zin </w:t>
      </w:r>
      <w:r w:rsidRPr="00271DEE">
        <w:rPr>
          <w:sz w:val="28"/>
          <w:szCs w:val="28"/>
        </w:rPr>
        <w:t>B</w:t>
      </w:r>
      <w:r w:rsidRPr="00271DEE">
        <w:rPr>
          <w:sz w:val="28"/>
          <w:szCs w:val="28"/>
        </w:rPr>
        <w:t>elgesi</w:t>
      </w:r>
      <w:r w:rsidRPr="00271DEE">
        <w:rPr>
          <w:sz w:val="28"/>
          <w:szCs w:val="28"/>
        </w:rPr>
        <w:t xml:space="preserve"> kapsamında döviz kullan</w:t>
      </w:r>
      <w:r w:rsidRPr="00271DEE">
        <w:rPr>
          <w:sz w:val="28"/>
          <w:szCs w:val="28"/>
        </w:rPr>
        <w:t>ım oranları %80 olup bu oranın %90’</w:t>
      </w:r>
      <w:r w:rsidRPr="00271DEE">
        <w:rPr>
          <w:sz w:val="28"/>
          <w:szCs w:val="28"/>
        </w:rPr>
        <w:t xml:space="preserve">lara %95lere yükseltilmesi ihracatımızı </w:t>
      </w:r>
      <w:r w:rsidRPr="00271DEE">
        <w:rPr>
          <w:sz w:val="28"/>
          <w:szCs w:val="28"/>
        </w:rPr>
        <w:t>artıracaktır.</w:t>
      </w:r>
    </w:p>
    <w:p w:rsidR="00394ADD" w:rsidRPr="00271DEE" w:rsidRDefault="00394ADD" w:rsidP="000C310D">
      <w:pPr>
        <w:pStyle w:val="ListeParagraf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Avrupa’</w:t>
      </w:r>
      <w:r w:rsidRPr="00271DEE">
        <w:rPr>
          <w:sz w:val="28"/>
          <w:szCs w:val="28"/>
        </w:rPr>
        <w:t>nın uyguladığı vergilerden ve Rusya-Ukrayna savaşından dolayı uygulanan yaptırımlardan dolayı ihracat oranlarımız düşmektedir.</w:t>
      </w:r>
    </w:p>
    <w:p w:rsidR="00394ADD" w:rsidRPr="00271DEE" w:rsidRDefault="00394ADD" w:rsidP="000C310D">
      <w:pPr>
        <w:pStyle w:val="ListeParagraf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1DEE">
        <w:rPr>
          <w:sz w:val="28"/>
          <w:szCs w:val="28"/>
        </w:rPr>
        <w:t>Yüksek</w:t>
      </w:r>
      <w:r w:rsidRPr="00271DEE">
        <w:rPr>
          <w:sz w:val="28"/>
          <w:szCs w:val="28"/>
        </w:rPr>
        <w:t xml:space="preserve"> enerji maliyetleri sebebiyle</w:t>
      </w:r>
      <w:r w:rsidRPr="00271DEE">
        <w:rPr>
          <w:sz w:val="28"/>
          <w:szCs w:val="28"/>
        </w:rPr>
        <w:t xml:space="preserve"> sektördeki maliyet artışlarından dolayı yurt dışı tedarikçilere g</w:t>
      </w:r>
      <w:r w:rsidRPr="00271DEE">
        <w:rPr>
          <w:sz w:val="28"/>
          <w:szCs w:val="28"/>
        </w:rPr>
        <w:t>öre rekabet gücümüz zayıflamaktadır.</w:t>
      </w:r>
    </w:p>
    <w:p w:rsidR="00C33A51" w:rsidRPr="00C33A51" w:rsidRDefault="00C33A51" w:rsidP="000C310D">
      <w:pPr>
        <w:spacing w:line="360" w:lineRule="auto"/>
        <w:ind w:left="708"/>
        <w:jc w:val="both"/>
        <w:rPr>
          <w:sz w:val="26"/>
          <w:szCs w:val="26"/>
        </w:rPr>
      </w:pPr>
    </w:p>
    <w:sectPr w:rsidR="00C33A51" w:rsidRPr="00C33A51" w:rsidSect="00394A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4B" w:rsidRDefault="0079054B" w:rsidP="003E7837">
      <w:pPr>
        <w:spacing w:after="0" w:line="240" w:lineRule="auto"/>
      </w:pPr>
      <w:r>
        <w:separator/>
      </w:r>
    </w:p>
  </w:endnote>
  <w:endnote w:type="continuationSeparator" w:id="0">
    <w:p w:rsidR="0079054B" w:rsidRDefault="0079054B" w:rsidP="003E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3E783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E7837" w:rsidRDefault="003E7837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E7837" w:rsidRDefault="003E7837">
          <w:pPr>
            <w:pStyle w:val="stbilgi"/>
            <w:jc w:val="right"/>
            <w:rPr>
              <w:caps/>
              <w:sz w:val="18"/>
            </w:rPr>
          </w:pPr>
        </w:p>
      </w:tc>
    </w:tr>
    <w:tr w:rsidR="003E783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3E7837" w:rsidRDefault="003E7837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İSKENDERUN TSO EKİM,2022</w:t>
          </w:r>
        </w:p>
        <w:p w:rsidR="003E7837" w:rsidRDefault="003E7837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3E7837" w:rsidRDefault="003E7837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7E5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E7837" w:rsidRDefault="003E7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4B" w:rsidRDefault="0079054B" w:rsidP="003E7837">
      <w:pPr>
        <w:spacing w:after="0" w:line="240" w:lineRule="auto"/>
      </w:pPr>
      <w:r>
        <w:separator/>
      </w:r>
    </w:p>
  </w:footnote>
  <w:footnote w:type="continuationSeparator" w:id="0">
    <w:p w:rsidR="0079054B" w:rsidRDefault="0079054B" w:rsidP="003E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59141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3E7837" w:rsidRPr="003E7837" w:rsidRDefault="003E7837">
        <w:pPr>
          <w:pStyle w:val="stbilgi"/>
          <w:jc w:val="right"/>
          <w:rPr>
            <w:b/>
            <w:sz w:val="28"/>
            <w:szCs w:val="28"/>
          </w:rPr>
        </w:pPr>
        <w:r w:rsidRPr="003E7837">
          <w:rPr>
            <w:b/>
            <w:sz w:val="28"/>
            <w:szCs w:val="28"/>
          </w:rPr>
          <w:fldChar w:fldCharType="begin"/>
        </w:r>
        <w:r w:rsidRPr="003E7837">
          <w:rPr>
            <w:b/>
            <w:sz w:val="28"/>
            <w:szCs w:val="28"/>
          </w:rPr>
          <w:instrText>PAGE   \* MERGEFORMAT</w:instrText>
        </w:r>
        <w:r w:rsidRPr="003E7837">
          <w:rPr>
            <w:b/>
            <w:sz w:val="28"/>
            <w:szCs w:val="28"/>
          </w:rPr>
          <w:fldChar w:fldCharType="separate"/>
        </w:r>
        <w:r w:rsidR="00EC7E58">
          <w:rPr>
            <w:b/>
            <w:noProof/>
            <w:sz w:val="28"/>
            <w:szCs w:val="28"/>
          </w:rPr>
          <w:t>1</w:t>
        </w:r>
        <w:r w:rsidRPr="003E7837">
          <w:rPr>
            <w:b/>
            <w:sz w:val="28"/>
            <w:szCs w:val="28"/>
          </w:rPr>
          <w:fldChar w:fldCharType="end"/>
        </w:r>
      </w:p>
    </w:sdtContent>
  </w:sdt>
  <w:p w:rsidR="003E7837" w:rsidRDefault="003E78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D95"/>
    <w:multiLevelType w:val="hybridMultilevel"/>
    <w:tmpl w:val="BBDC89AC"/>
    <w:lvl w:ilvl="0" w:tplc="C55ABA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3148D6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8A2"/>
    <w:multiLevelType w:val="hybridMultilevel"/>
    <w:tmpl w:val="461C15E6"/>
    <w:lvl w:ilvl="0" w:tplc="C55ABA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25A6E"/>
    <w:multiLevelType w:val="hybridMultilevel"/>
    <w:tmpl w:val="CCD6EDC0"/>
    <w:lvl w:ilvl="0" w:tplc="C55ABAC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21266F"/>
    <w:multiLevelType w:val="hybridMultilevel"/>
    <w:tmpl w:val="70D8AC7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9261755"/>
    <w:multiLevelType w:val="hybridMultilevel"/>
    <w:tmpl w:val="9D2E9E4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7"/>
    <w:rsid w:val="00041007"/>
    <w:rsid w:val="000C310D"/>
    <w:rsid w:val="001341C7"/>
    <w:rsid w:val="00271DEE"/>
    <w:rsid w:val="002D6A27"/>
    <w:rsid w:val="002F1824"/>
    <w:rsid w:val="00394ADD"/>
    <w:rsid w:val="003C590A"/>
    <w:rsid w:val="003E7837"/>
    <w:rsid w:val="005F31FD"/>
    <w:rsid w:val="00632208"/>
    <w:rsid w:val="0079054B"/>
    <w:rsid w:val="00811093"/>
    <w:rsid w:val="00902102"/>
    <w:rsid w:val="0096541A"/>
    <w:rsid w:val="009A3022"/>
    <w:rsid w:val="009D3E1A"/>
    <w:rsid w:val="009E565B"/>
    <w:rsid w:val="00B61821"/>
    <w:rsid w:val="00C33A51"/>
    <w:rsid w:val="00D244EB"/>
    <w:rsid w:val="00E575FD"/>
    <w:rsid w:val="00E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17BB-7169-4C67-833A-0BAE751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0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94AD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94ADD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837"/>
  </w:style>
  <w:style w:type="paragraph" w:styleId="Altbilgi">
    <w:name w:val="footer"/>
    <w:basedOn w:val="Normal"/>
    <w:link w:val="AltbilgiChar"/>
    <w:uiPriority w:val="99"/>
    <w:unhideWhenUsed/>
    <w:rsid w:val="003E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1"/>
    <w:rsid w:val="00892FF1"/>
    <w:rsid w:val="00C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2FF1"/>
    <w:rPr>
      <w:color w:val="808080"/>
    </w:rPr>
  </w:style>
  <w:style w:type="paragraph" w:customStyle="1" w:styleId="1C47363A26D64E449B0FF36A84CD373F">
    <w:name w:val="1C47363A26D64E449B0FF36A84CD373F"/>
    <w:rsid w:val="00892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Levent Hakkı YILMAZ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2022-10-21T13:39:00Z</cp:lastPrinted>
  <dcterms:created xsi:type="dcterms:W3CDTF">2022-10-21T13:38:00Z</dcterms:created>
  <dcterms:modified xsi:type="dcterms:W3CDTF">2022-10-21T13:39:00Z</dcterms:modified>
  <cp:category>DIŞ TİCARETTE YAŞANAN SORUNLAR VE ÇÖZÜM ÖNERİLER</cp:category>
</cp:coreProperties>
</file>