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b/>
          <w:sz w:val="24"/>
          <w:szCs w:val="24"/>
        </w:rPr>
        <w:id w:val="-140036417"/>
        <w:docPartObj>
          <w:docPartGallery w:val="Cover Pages"/>
          <w:docPartUnique/>
        </w:docPartObj>
      </w:sdtPr>
      <w:sdtEndPr/>
      <w:sdtContent>
        <w:p w:rsidR="00EF23E0" w:rsidRDefault="00EF23E0">
          <w:pPr>
            <w:rPr>
              <w:rFonts w:cstheme="minorHAnsi"/>
              <w:b/>
              <w:sz w:val="24"/>
              <w:szCs w:val="24"/>
            </w:rPr>
          </w:pPr>
          <w:r w:rsidRPr="00EF23E0">
            <w:rPr>
              <w:rFonts w:cstheme="minorHAnsi"/>
              <w:b/>
              <w:noProof/>
              <w:color w:val="FFFFFF" w:themeColor="background1"/>
              <w:sz w:val="24"/>
              <w:szCs w:val="24"/>
              <w:lang w:eastAsia="tr-TR"/>
            </w:rPr>
            <mc:AlternateContent>
              <mc:Choice Requires="wpg">
                <w:drawing>
                  <wp:anchor distT="0" distB="0" distL="114300" distR="114300" simplePos="0" relativeHeight="251659264" behindDoc="0" locked="0" layoutInCell="1" allowOverlap="1">
                    <wp:simplePos x="0" y="0"/>
                    <wp:positionH relativeFrom="page">
                      <wp:posOffset>449580</wp:posOffset>
                    </wp:positionH>
                    <wp:positionV relativeFrom="page">
                      <wp:posOffset>1996440</wp:posOffset>
                    </wp:positionV>
                    <wp:extent cx="6858000" cy="8081551"/>
                    <wp:effectExtent l="0" t="0" r="0" b="0"/>
                    <wp:wrapNone/>
                    <wp:docPr id="11" name="Grup 11"/>
                    <wp:cNvGraphicFramePr/>
                    <a:graphic xmlns:a="http://schemas.openxmlformats.org/drawingml/2006/main">
                      <a:graphicData uri="http://schemas.microsoft.com/office/word/2010/wordprocessingGroup">
                        <wpg:wgp>
                          <wpg:cNvGrpSpPr/>
                          <wpg:grpSpPr>
                            <a:xfrm>
                              <a:off x="0" y="0"/>
                              <a:ext cx="6858000" cy="8081551"/>
                              <a:chOff x="0" y="0"/>
                              <a:chExt cx="6858000" cy="9144000"/>
                            </a:xfrm>
                            <a:solidFill>
                              <a:schemeClr val="accent5">
                                <a:lumMod val="75000"/>
                              </a:schemeClr>
                            </a:solidFill>
                          </wpg:grpSpPr>
                          <wps:wsp>
                            <wps:cNvPr id="33" name="Dikdörtgen 33"/>
                            <wps:cNvSpPr/>
                            <wps:spPr>
                              <a:xfrm>
                                <a:off x="228600" y="0"/>
                                <a:ext cx="66294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icrosoft YaHei" w:cstheme="minorHAnsi"/>
                                      <w:b/>
                                      <w:color w:val="FFFFFF" w:themeColor="background1"/>
                                      <w:sz w:val="84"/>
                                      <w:szCs w:val="84"/>
                                    </w:rPr>
                                    <w:alias w:val="Başlık"/>
                                    <w:tag w:val=""/>
                                    <w:id w:val="-960264625"/>
                                    <w:dataBinding w:prefixMappings="xmlns:ns0='http://purl.org/dc/elements/1.1/' xmlns:ns1='http://schemas.openxmlformats.org/package/2006/metadata/core-properties' " w:xpath="/ns1:coreProperties[1]/ns0:title[1]" w:storeItemID="{6C3C8BC8-F283-45AE-878A-BAB7291924A1}"/>
                                    <w:text/>
                                  </w:sdtPr>
                                  <w:sdtEndPr/>
                                  <w:sdtContent>
                                    <w:p w:rsidR="00EF23E0" w:rsidRPr="004907CD" w:rsidRDefault="00EF23E0" w:rsidP="00EF23E0">
                                      <w:pPr>
                                        <w:pStyle w:val="AralkYok"/>
                                        <w:spacing w:after="120"/>
                                        <w:jc w:val="center"/>
                                        <w:rPr>
                                          <w:rFonts w:eastAsia="Microsoft YaHei" w:cstheme="minorHAnsi"/>
                                          <w:b/>
                                          <w:color w:val="FFFFFF" w:themeColor="background1"/>
                                          <w:sz w:val="84"/>
                                          <w:szCs w:val="84"/>
                                        </w:rPr>
                                      </w:pPr>
                                      <w:r w:rsidRPr="004907CD">
                                        <w:rPr>
                                          <w:rFonts w:eastAsia="Microsoft YaHei" w:cstheme="minorHAnsi"/>
                                          <w:b/>
                                          <w:color w:val="FFFFFF" w:themeColor="background1"/>
                                          <w:sz w:val="84"/>
                                          <w:szCs w:val="84"/>
                                        </w:rPr>
                                        <w:t>İSKENDERUN’UN  SANAYİ ÜRETİM RAPORU</w:t>
                                      </w:r>
                                    </w:p>
                                  </w:sdtContent>
                                </w:sdt>
                                <w:sdt>
                                  <w:sdtPr>
                                    <w:rPr>
                                      <w:rFonts w:eastAsia="Microsoft YaHei" w:cstheme="minorHAnsi"/>
                                      <w:b/>
                                      <w:color w:val="FFFFFF" w:themeColor="background1"/>
                                      <w:sz w:val="32"/>
                                      <w:szCs w:val="32"/>
                                    </w:rPr>
                                    <w:alias w:val="Alt Başlık"/>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rsidR="00EF23E0" w:rsidRPr="004907CD" w:rsidRDefault="00EF23E0" w:rsidP="00EF23E0">
                                      <w:pPr>
                                        <w:pStyle w:val="AralkYok"/>
                                        <w:jc w:val="center"/>
                                        <w:rPr>
                                          <w:rFonts w:eastAsia="Microsoft YaHei" w:cstheme="minorHAnsi"/>
                                          <w:b/>
                                          <w:color w:val="FFFFFF" w:themeColor="background1"/>
                                          <w:sz w:val="32"/>
                                          <w:szCs w:val="32"/>
                                        </w:rPr>
                                      </w:pPr>
                                      <w:r w:rsidRPr="004907CD">
                                        <w:rPr>
                                          <w:rFonts w:eastAsia="Microsoft YaHei" w:cstheme="minorHAnsi"/>
                                          <w:b/>
                                          <w:color w:val="FFFFFF" w:themeColor="background1"/>
                                          <w:sz w:val="32"/>
                                          <w:szCs w:val="32"/>
                                        </w:rPr>
                                        <w:t>EKİM,2020</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Dikdörtgen 34"/>
                            <wps:cNvSpPr/>
                            <wps:spPr>
                              <a:xfrm>
                                <a:off x="0" y="0"/>
                                <a:ext cx="2286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1" o:spid="_x0000_s1026" style="position:absolute;margin-left:35.4pt;margin-top:157.2pt;width:540pt;height:636.35pt;z-index:251659264;mso-width-percent:882;mso-position-horizontal-relative:page;mso-position-vertical-relative:page;mso-width-percent:882"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">
                    <v:rect id="Dikdörtgen 33" o:spid="_x0000_s1027" style="position:absolute;left:2286;width:66294;height:914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6YMEA&#10;AADbAAAADwAAAGRycy9kb3ducmV2LnhtbESPQYvCMBSE78L+h/AW9qbJWpClGkVEQfamq+Dx0Tyb&#10;YvPSbWKt/94IgsdhZr5hZove1aKjNlSeNXyPFAjiwpuKSw2Hv83wB0SIyAZrz6ThTgEW84/BDHPj&#10;b7yjbh9LkSAcctRgY2xyKUNhyWEY+YY4eWffOoxJtqU0Ld4S3NVyrNREOqw4LVhsaGWpuOyvTsM2&#10;2/2fglL2d93V/YGO6pjJi9Zfn/1yCiJSH9/hV3trNGQZPL+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emDBAAAA2wAAAA8AAAAAAAAAAAAAAAAAmAIAAGRycy9kb3du&#10;cmV2LnhtbFBLBQYAAAAABAAEAPUAAACGAwAAAAA=&#10;" filled="f" stroked="f" strokeweight="1pt">
                      <v:textbox inset="36pt,1in,1in,208.8pt">
                        <w:txbxContent>
                          <w:sdt>
                            <w:sdtPr>
                              <w:rPr>
                                <w:rFonts w:eastAsia="Microsoft YaHei" w:cstheme="minorHAnsi"/>
                                <w:b/>
                                <w:color w:val="FFFFFF" w:themeColor="background1"/>
                                <w:sz w:val="84"/>
                                <w:szCs w:val="84"/>
                              </w:rPr>
                              <w:alias w:val="Başlık"/>
                              <w:tag w:val=""/>
                              <w:id w:val="-960264625"/>
                              <w:dataBinding w:prefixMappings="xmlns:ns0='http://purl.org/dc/elements/1.1/' xmlns:ns1='http://schemas.openxmlformats.org/package/2006/metadata/core-properties' " w:xpath="/ns1:coreProperties[1]/ns0:title[1]" w:storeItemID="{6C3C8BC8-F283-45AE-878A-BAB7291924A1}"/>
                              <w:text/>
                            </w:sdtPr>
                            <w:sdtContent>
                              <w:p w:rsidR="00EF23E0" w:rsidRPr="004907CD" w:rsidRDefault="00EF23E0" w:rsidP="00EF23E0">
                                <w:pPr>
                                  <w:pStyle w:val="AralkYok"/>
                                  <w:spacing w:after="120"/>
                                  <w:jc w:val="center"/>
                                  <w:rPr>
                                    <w:rFonts w:eastAsia="Microsoft YaHei" w:cstheme="minorHAnsi"/>
                                    <w:b/>
                                    <w:color w:val="FFFFFF" w:themeColor="background1"/>
                                    <w:sz w:val="84"/>
                                    <w:szCs w:val="84"/>
                                  </w:rPr>
                                </w:pPr>
                                <w:r w:rsidRPr="004907CD">
                                  <w:rPr>
                                    <w:rFonts w:eastAsia="Microsoft YaHei" w:cstheme="minorHAnsi"/>
                                    <w:b/>
                                    <w:color w:val="FFFFFF" w:themeColor="background1"/>
                                    <w:sz w:val="84"/>
                                    <w:szCs w:val="84"/>
                                  </w:rPr>
                                  <w:t>İSKENDERUN’UN  SANAYİ ÜRETİM RAPORU</w:t>
                                </w:r>
                              </w:p>
                            </w:sdtContent>
                          </w:sdt>
                          <w:sdt>
                            <w:sdtPr>
                              <w:rPr>
                                <w:rFonts w:eastAsia="Microsoft YaHei" w:cstheme="minorHAnsi"/>
                                <w:b/>
                                <w:color w:val="FFFFFF" w:themeColor="background1"/>
                                <w:sz w:val="32"/>
                                <w:szCs w:val="32"/>
                              </w:rPr>
                              <w:alias w:val="Alt Başlık"/>
                              <w:tag w:val=""/>
                              <w:id w:val="1611937615"/>
                              <w:dataBinding w:prefixMappings="xmlns:ns0='http://purl.org/dc/elements/1.1/' xmlns:ns1='http://schemas.openxmlformats.org/package/2006/metadata/core-properties' " w:xpath="/ns1:coreProperties[1]/ns0:subject[1]" w:storeItemID="{6C3C8BC8-F283-45AE-878A-BAB7291924A1}"/>
                              <w:text/>
                            </w:sdtPr>
                            <w:sdtContent>
                              <w:p w:rsidR="00EF23E0" w:rsidRPr="004907CD" w:rsidRDefault="00EF23E0" w:rsidP="00EF23E0">
                                <w:pPr>
                                  <w:pStyle w:val="AralkYok"/>
                                  <w:jc w:val="center"/>
                                  <w:rPr>
                                    <w:rFonts w:eastAsia="Microsoft YaHei" w:cstheme="minorHAnsi"/>
                                    <w:b/>
                                    <w:color w:val="FFFFFF" w:themeColor="background1"/>
                                    <w:sz w:val="32"/>
                                    <w:szCs w:val="32"/>
                                  </w:rPr>
                                </w:pPr>
                                <w:r w:rsidRPr="004907CD">
                                  <w:rPr>
                                    <w:rFonts w:eastAsia="Microsoft YaHei" w:cstheme="minorHAnsi"/>
                                    <w:b/>
                                    <w:color w:val="FFFFFF" w:themeColor="background1"/>
                                    <w:sz w:val="32"/>
                                    <w:szCs w:val="32"/>
                                  </w:rPr>
                                  <w:t>EKİM,2020</w:t>
                                </w:r>
                              </w:p>
                            </w:sdtContent>
                          </w:sdt>
                        </w:txbxContent>
                      </v:textbox>
                    </v:rect>
                    <v:rect id="Dikdörtgen 34" o:spid="_x0000_s1028" style="position:absolute;width:2286;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OC8MA&#10;AADbAAAADwAAAGRycy9kb3ducmV2LnhtbESPT2sCMRTE74LfIbxCb5rtH4qsRqkFUfFQ1Pb+TJ67&#10;SzcvSxJ312/fCILHYWZ+w8wWva1FSz5UjhW8jDMQxNqZigsFP8fVaAIiRGSDtWNScKUAi/lwMMPc&#10;uI731B5iIRKEQ44KyhibXMqgS7IYxq4hTt7ZeYsxSV9I47FLcFvL1yz7kBYrTgslNvRVkv47XKyC&#10;X3dedlafeNtev6vLeue1nuyUen7qP6cgIvXxEb63N0bB2zvc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OC8MAAADbAAAADwAAAAAAAAAAAAAAAACYAgAAZHJzL2Rv&#10;d25yZXYueG1sUEsFBgAAAAAEAAQA9QAAAIgDAAAAAA==&#10;" filled="f" stroked="f" strokeweight="1pt"/>
                    <w10:wrap anchorx="page" anchory="page"/>
                  </v:group>
                </w:pict>
              </mc:Fallback>
            </mc:AlternateContent>
          </w:r>
          <w:r>
            <w:rPr>
              <w:rFonts w:cstheme="minorHAnsi"/>
              <w:b/>
              <w:sz w:val="24"/>
              <w:szCs w:val="24"/>
            </w:rPr>
            <w:t xml:space="preserve">          </w:t>
          </w:r>
          <w:r>
            <w:rPr>
              <w:rFonts w:cstheme="minorHAnsi"/>
              <w:b/>
              <w:noProof/>
              <w:sz w:val="24"/>
              <w:szCs w:val="24"/>
              <w:lang w:eastAsia="tr-TR"/>
            </w:rPr>
            <w:drawing>
              <wp:inline distT="0" distB="0" distL="0" distR="0" wp14:anchorId="05E1E72B">
                <wp:extent cx="5060315" cy="810895"/>
                <wp:effectExtent l="0" t="0" r="698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315" cy="810895"/>
                        </a:xfrm>
                        <a:prstGeom prst="rect">
                          <a:avLst/>
                        </a:prstGeom>
                        <a:noFill/>
                      </pic:spPr>
                    </pic:pic>
                  </a:graphicData>
                </a:graphic>
              </wp:inline>
            </w:drawing>
          </w:r>
          <w:r>
            <w:rPr>
              <w:rFonts w:cstheme="minorHAnsi"/>
              <w:b/>
              <w:sz w:val="24"/>
              <w:szCs w:val="24"/>
            </w:rPr>
            <w:br w:type="page"/>
          </w:r>
        </w:p>
      </w:sdtContent>
    </w:sdt>
    <w:p w:rsidR="00EF23E0" w:rsidRPr="00EF23E0" w:rsidRDefault="00EF23E0" w:rsidP="00EF23E0">
      <w:pPr>
        <w:ind w:firstLine="708"/>
        <w:jc w:val="center"/>
        <w:rPr>
          <w:rFonts w:cstheme="minorHAnsi"/>
          <w:b/>
          <w:sz w:val="24"/>
          <w:szCs w:val="24"/>
        </w:rPr>
      </w:pPr>
      <w:r w:rsidRPr="00EF23E0">
        <w:rPr>
          <w:rFonts w:cstheme="minorHAnsi"/>
          <w:b/>
          <w:sz w:val="24"/>
          <w:szCs w:val="24"/>
        </w:rPr>
        <w:lastRenderedPageBreak/>
        <w:t>İskenderun’un Sanayi Üretim Raporu</w:t>
      </w:r>
    </w:p>
    <w:p w:rsidR="004907CD" w:rsidRPr="004907CD" w:rsidRDefault="004907CD" w:rsidP="004907CD">
      <w:pPr>
        <w:jc w:val="both"/>
        <w:rPr>
          <w:rFonts w:cstheme="minorHAnsi"/>
          <w:b/>
          <w:sz w:val="24"/>
          <w:szCs w:val="24"/>
        </w:rPr>
      </w:pPr>
      <w:r>
        <w:rPr>
          <w:rFonts w:cstheme="minorHAnsi"/>
          <w:b/>
          <w:sz w:val="24"/>
          <w:szCs w:val="24"/>
        </w:rPr>
        <w:t xml:space="preserve">İskenderun’daki </w:t>
      </w:r>
      <w:r w:rsidRPr="004907CD">
        <w:rPr>
          <w:rFonts w:cstheme="minorHAnsi"/>
          <w:b/>
          <w:sz w:val="24"/>
          <w:szCs w:val="24"/>
        </w:rPr>
        <w:t>Sanayi Üretim Değerlemeleri:</w:t>
      </w:r>
    </w:p>
    <w:p w:rsidR="001A21DE" w:rsidRDefault="001A21DE" w:rsidP="004907CD">
      <w:pPr>
        <w:ind w:firstLine="708"/>
        <w:jc w:val="both"/>
        <w:rPr>
          <w:rFonts w:cstheme="minorHAnsi"/>
          <w:sz w:val="24"/>
          <w:szCs w:val="24"/>
        </w:rPr>
      </w:pPr>
      <w:r w:rsidRPr="001A21DE">
        <w:rPr>
          <w:rFonts w:cstheme="minorHAnsi"/>
          <w:sz w:val="24"/>
          <w:szCs w:val="24"/>
        </w:rPr>
        <w:t>Bir firmanın sanayici olarak tanımlanabilmesi, sanayici olmanın olanaklarından ve avantajlarından yararlanabilmesi için Sanayi Sicil Belgesi’ne sahip olması gerekmektedir. Sanayi ve Teknoloji Bakanlığı Hatay İl Müdürlüğü’nden alınan</w:t>
      </w:r>
      <w:r w:rsidR="004907CD">
        <w:rPr>
          <w:rFonts w:cstheme="minorHAnsi"/>
          <w:sz w:val="24"/>
          <w:szCs w:val="24"/>
        </w:rPr>
        <w:t xml:space="preserve"> bilgilere göre Hatay genelinde</w:t>
      </w:r>
      <w:r w:rsidRPr="001A21DE">
        <w:rPr>
          <w:rFonts w:cstheme="minorHAnsi"/>
          <w:sz w:val="24"/>
          <w:szCs w:val="24"/>
        </w:rPr>
        <w:t xml:space="preserve"> 2.070 Sanayi Sicil Belgeli firma</w:t>
      </w:r>
      <w:r>
        <w:rPr>
          <w:rFonts w:cstheme="minorHAnsi"/>
          <w:sz w:val="24"/>
          <w:szCs w:val="24"/>
        </w:rPr>
        <w:t xml:space="preserve"> olurken, İskenderun’da</w:t>
      </w:r>
      <w:r w:rsidR="004907CD">
        <w:rPr>
          <w:rFonts w:cstheme="minorHAnsi"/>
          <w:sz w:val="24"/>
          <w:szCs w:val="24"/>
        </w:rPr>
        <w:t xml:space="preserve"> ise</w:t>
      </w:r>
      <w:r>
        <w:rPr>
          <w:rFonts w:cstheme="minorHAnsi"/>
          <w:sz w:val="24"/>
          <w:szCs w:val="24"/>
        </w:rPr>
        <w:t xml:space="preserve"> 339 tane sanayi sicil belgesine sahip firma</w:t>
      </w:r>
      <w:r w:rsidRPr="001A21DE">
        <w:rPr>
          <w:rFonts w:cstheme="minorHAnsi"/>
          <w:sz w:val="24"/>
          <w:szCs w:val="24"/>
        </w:rPr>
        <w:t xml:space="preserve"> bulunmaktadır.</w:t>
      </w:r>
    </w:p>
    <w:p w:rsidR="00440335" w:rsidRDefault="00440335" w:rsidP="001A21DE">
      <w:pPr>
        <w:ind w:firstLine="708"/>
        <w:jc w:val="both"/>
        <w:rPr>
          <w:rFonts w:cstheme="minorHAnsi"/>
          <w:sz w:val="24"/>
          <w:szCs w:val="24"/>
        </w:rPr>
      </w:pPr>
      <w:r>
        <w:rPr>
          <w:rFonts w:cstheme="minorHAnsi"/>
          <w:sz w:val="24"/>
          <w:szCs w:val="24"/>
        </w:rPr>
        <w:t>Türkiye Odalar ve Borsalar Birliği’ne bağlı olarak faaliyet gösteren odalar tarafından hazırlanan, ü</w:t>
      </w:r>
      <w:r w:rsidR="001A21DE" w:rsidRPr="001A21DE">
        <w:rPr>
          <w:rFonts w:cstheme="minorHAnsi"/>
          <w:sz w:val="24"/>
          <w:szCs w:val="24"/>
        </w:rPr>
        <w:t xml:space="preserve">retimdeki önemli belgelerden biri </w:t>
      </w:r>
      <w:r>
        <w:rPr>
          <w:rFonts w:cstheme="minorHAnsi"/>
          <w:sz w:val="24"/>
          <w:szCs w:val="24"/>
        </w:rPr>
        <w:t xml:space="preserve">de </w:t>
      </w:r>
      <w:r w:rsidR="001A21DE" w:rsidRPr="001A21DE">
        <w:rPr>
          <w:rFonts w:cstheme="minorHAnsi"/>
          <w:sz w:val="24"/>
          <w:szCs w:val="24"/>
        </w:rPr>
        <w:t>kapasite rapo</w:t>
      </w:r>
      <w:r>
        <w:rPr>
          <w:rFonts w:cstheme="minorHAnsi"/>
          <w:sz w:val="24"/>
          <w:szCs w:val="24"/>
        </w:rPr>
        <w:t>rudur. Kapasite raporları, imalat yapan firma</w:t>
      </w:r>
      <w:r w:rsidR="001A21DE" w:rsidRPr="001A21DE">
        <w:rPr>
          <w:rFonts w:cstheme="minorHAnsi"/>
          <w:sz w:val="24"/>
          <w:szCs w:val="24"/>
        </w:rPr>
        <w:t>ların üretim gücünü gösteren ve onay tarihinden itibaren 2 yıl geçerli olan bir belgedir. Kapasite raporları; firmaların iletişim bilgilerinin yanı sıra, yıllık üretim kapasitelerini, makine parkını, kullandıkları hammaddeleri, kapasite hesaplamaları ile sermaye ve ist</w:t>
      </w:r>
      <w:r>
        <w:rPr>
          <w:rFonts w:cstheme="minorHAnsi"/>
          <w:sz w:val="24"/>
          <w:szCs w:val="24"/>
        </w:rPr>
        <w:t>ihdam bilgilerini içeren rapordur.</w:t>
      </w:r>
    </w:p>
    <w:p w:rsidR="00095FE7" w:rsidRPr="001A21DE" w:rsidRDefault="001A21DE" w:rsidP="001A21DE">
      <w:pPr>
        <w:ind w:firstLine="708"/>
        <w:jc w:val="both"/>
        <w:rPr>
          <w:rFonts w:cstheme="minorHAnsi"/>
          <w:sz w:val="24"/>
          <w:szCs w:val="24"/>
        </w:rPr>
      </w:pPr>
      <w:r w:rsidRPr="001A21DE">
        <w:rPr>
          <w:rFonts w:cstheme="minorHAnsi"/>
          <w:sz w:val="24"/>
          <w:szCs w:val="24"/>
        </w:rPr>
        <w:t>Kapasite raporları ülkenin sınai üretim gücünü tespit etmek, ekonomik ve stratejik plan ve programlara ışık tutmak am</w:t>
      </w:r>
      <w:r w:rsidR="00440335">
        <w:rPr>
          <w:rFonts w:cstheme="minorHAnsi"/>
          <w:sz w:val="24"/>
          <w:szCs w:val="24"/>
        </w:rPr>
        <w:t>acıyla düzenlenir</w:t>
      </w:r>
      <w:r w:rsidRPr="001A21DE">
        <w:rPr>
          <w:rFonts w:cstheme="minorHAnsi"/>
          <w:sz w:val="24"/>
          <w:szCs w:val="24"/>
        </w:rPr>
        <w:t>. Kapasite Raporları Yatırım Teşvik Belgesi, Dâhilde İşleme İzin Belgesi, Sanayi Sicil Belgesi müracaatlarında, muhtelif ithalat ve i</w:t>
      </w:r>
      <w:r w:rsidR="00440335">
        <w:rPr>
          <w:rFonts w:cstheme="minorHAnsi"/>
          <w:sz w:val="24"/>
          <w:szCs w:val="24"/>
        </w:rPr>
        <w:t>hracat işlemlerinde, ihalelerde, kredi teminlerinde ve s</w:t>
      </w:r>
      <w:r w:rsidRPr="001A21DE">
        <w:rPr>
          <w:rFonts w:cstheme="minorHAnsi"/>
          <w:sz w:val="24"/>
          <w:szCs w:val="24"/>
        </w:rPr>
        <w:t>anayi veri tabanının hazırlanmasında kullanılan belgedir. İskenderun’un üretim ve sanayi yapısını analiz edebilmek amacıyla, oda üyelerimizin kapasite raporları incelenmiş olup genel itibariyle üretim yapısı aşağıdaki şekilde özetlenmiştir.</w:t>
      </w:r>
    </w:p>
    <w:p w:rsidR="001A21DE" w:rsidRPr="001A21DE" w:rsidRDefault="001A21DE" w:rsidP="001A21DE">
      <w:pPr>
        <w:ind w:firstLine="708"/>
        <w:jc w:val="both"/>
        <w:rPr>
          <w:rFonts w:cstheme="minorHAnsi"/>
          <w:sz w:val="24"/>
          <w:szCs w:val="24"/>
        </w:rPr>
      </w:pPr>
      <w:r w:rsidRPr="001A21DE">
        <w:rPr>
          <w:rFonts w:cstheme="minorHAnsi"/>
          <w:sz w:val="24"/>
          <w:szCs w:val="24"/>
        </w:rPr>
        <w:t>İskenderun Ticaret ve Sanayi Odası üyesi kapasite raporu olan 166 işletmenin kapasite raporları incelendiğinde aşağıdaki veriler elde edilmiştir.</w:t>
      </w:r>
    </w:p>
    <w:p w:rsidR="001A21DE" w:rsidRPr="001A21DE" w:rsidRDefault="001A21DE" w:rsidP="00440335">
      <w:pPr>
        <w:spacing w:line="240" w:lineRule="auto"/>
        <w:ind w:firstLine="708"/>
        <w:rPr>
          <w:rFonts w:cstheme="minorHAnsi"/>
          <w:sz w:val="24"/>
          <w:szCs w:val="24"/>
        </w:rPr>
      </w:pPr>
      <w:r w:rsidRPr="00440335">
        <w:rPr>
          <w:rFonts w:cstheme="minorHAnsi"/>
          <w:b/>
          <w:sz w:val="24"/>
          <w:szCs w:val="24"/>
          <w:u w:val="single"/>
        </w:rPr>
        <w:t>Ürün çeşidi:</w:t>
      </w:r>
      <w:r w:rsidRPr="001A21DE">
        <w:rPr>
          <w:rFonts w:cstheme="minorHAnsi"/>
          <w:sz w:val="24"/>
          <w:szCs w:val="24"/>
        </w:rPr>
        <w:t>133 farklı ürün</w:t>
      </w:r>
    </w:p>
    <w:p w:rsidR="001A21DE" w:rsidRPr="001A21DE" w:rsidRDefault="001A21DE" w:rsidP="00440335">
      <w:pPr>
        <w:spacing w:line="240" w:lineRule="auto"/>
        <w:ind w:firstLine="708"/>
        <w:rPr>
          <w:rFonts w:cstheme="minorHAnsi"/>
          <w:sz w:val="24"/>
          <w:szCs w:val="24"/>
        </w:rPr>
      </w:pPr>
      <w:r w:rsidRPr="00440335">
        <w:rPr>
          <w:rFonts w:cstheme="minorHAnsi"/>
          <w:b/>
          <w:sz w:val="24"/>
          <w:szCs w:val="24"/>
          <w:u w:val="single"/>
        </w:rPr>
        <w:t>Personel istihdamı:</w:t>
      </w:r>
      <w:r w:rsidRPr="001A21DE">
        <w:rPr>
          <w:rFonts w:cstheme="minorHAnsi"/>
          <w:sz w:val="24"/>
          <w:szCs w:val="24"/>
        </w:rPr>
        <w:t>16.258 kişi</w:t>
      </w:r>
    </w:p>
    <w:p w:rsidR="001A21DE" w:rsidRPr="001A21DE" w:rsidRDefault="001A21DE" w:rsidP="00440335">
      <w:pPr>
        <w:spacing w:line="240" w:lineRule="auto"/>
        <w:ind w:firstLine="708"/>
        <w:rPr>
          <w:rFonts w:cstheme="minorHAnsi"/>
          <w:sz w:val="24"/>
          <w:szCs w:val="24"/>
        </w:rPr>
      </w:pPr>
      <w:r w:rsidRPr="00440335">
        <w:rPr>
          <w:rFonts w:cstheme="minorHAnsi"/>
          <w:b/>
          <w:sz w:val="24"/>
          <w:szCs w:val="24"/>
          <w:u w:val="single"/>
        </w:rPr>
        <w:t>Tescili sermaye:</w:t>
      </w:r>
      <w:r w:rsidRPr="001A21DE">
        <w:rPr>
          <w:rFonts w:cstheme="minorHAnsi"/>
          <w:sz w:val="24"/>
          <w:szCs w:val="24"/>
        </w:rPr>
        <w:t>10.640.493.978 TL</w:t>
      </w:r>
    </w:p>
    <w:p w:rsidR="001A21DE" w:rsidRDefault="001A21DE" w:rsidP="00440335">
      <w:pPr>
        <w:spacing w:line="240" w:lineRule="auto"/>
        <w:ind w:firstLine="708"/>
        <w:rPr>
          <w:rFonts w:cstheme="minorHAnsi"/>
          <w:sz w:val="24"/>
          <w:szCs w:val="24"/>
        </w:rPr>
      </w:pPr>
      <w:r w:rsidRPr="00440335">
        <w:rPr>
          <w:rFonts w:cstheme="minorHAnsi"/>
          <w:b/>
          <w:sz w:val="24"/>
          <w:szCs w:val="24"/>
          <w:u w:val="single"/>
        </w:rPr>
        <w:t>Arazi Alanı:</w:t>
      </w:r>
      <w:r w:rsidRPr="001A21DE">
        <w:rPr>
          <w:rFonts w:cstheme="minorHAnsi"/>
          <w:sz w:val="24"/>
          <w:szCs w:val="24"/>
        </w:rPr>
        <w:t>13.532.272 metrekare</w:t>
      </w:r>
    </w:p>
    <w:p w:rsidR="001A21DE" w:rsidRPr="001A21DE" w:rsidRDefault="001A21DE" w:rsidP="001A21DE">
      <w:pPr>
        <w:spacing w:line="240" w:lineRule="auto"/>
        <w:ind w:firstLine="708"/>
        <w:jc w:val="both"/>
        <w:rPr>
          <w:rFonts w:cstheme="minorHAnsi"/>
          <w:sz w:val="24"/>
          <w:szCs w:val="24"/>
        </w:rPr>
      </w:pPr>
      <w:r w:rsidRPr="001A21DE">
        <w:rPr>
          <w:rFonts w:cstheme="minorHAnsi"/>
          <w:sz w:val="24"/>
          <w:szCs w:val="24"/>
        </w:rPr>
        <w:t>Odamız tarafından düzenlenen kapasite raporlarına göre bölgemizde imal edilen ürünler üretim miktarına göre aşağıda sıralanmıştır. Demir Çelik ürünleri üretimi, bölgemizde ön plana çıkan üretim kalemlerindendir.</w:t>
      </w:r>
    </w:p>
    <w:tbl>
      <w:tblPr>
        <w:tblStyle w:val="TabloKlavuzu"/>
        <w:tblW w:w="0" w:type="auto"/>
        <w:jc w:val="center"/>
        <w:tblLook w:val="04A0" w:firstRow="1" w:lastRow="0" w:firstColumn="1" w:lastColumn="0" w:noHBand="0" w:noVBand="1"/>
      </w:tblPr>
      <w:tblGrid>
        <w:gridCol w:w="2830"/>
        <w:gridCol w:w="2835"/>
      </w:tblGrid>
      <w:tr w:rsidR="001A21DE" w:rsidRPr="001A21DE" w:rsidTr="00EF23E0">
        <w:trPr>
          <w:jc w:val="center"/>
        </w:trPr>
        <w:tc>
          <w:tcPr>
            <w:tcW w:w="2830" w:type="dxa"/>
            <w:tcBorders>
              <w:bottom w:val="single" w:sz="4" w:space="0" w:color="auto"/>
            </w:tcBorders>
            <w:shd w:val="clear" w:color="auto" w:fill="286A7C"/>
          </w:tcPr>
          <w:p w:rsidR="001A21DE" w:rsidRPr="001A21DE" w:rsidRDefault="001A21DE" w:rsidP="007B2E9A">
            <w:pPr>
              <w:spacing w:line="240" w:lineRule="atLeast"/>
              <w:jc w:val="both"/>
              <w:textAlignment w:val="baseline"/>
              <w:rPr>
                <w:rFonts w:eastAsia="Times New Roman" w:cstheme="minorHAnsi"/>
                <w:b/>
                <w:color w:val="FFFFFF" w:themeColor="background1"/>
                <w:sz w:val="24"/>
                <w:szCs w:val="24"/>
                <w:lang w:eastAsia="tr-TR"/>
              </w:rPr>
            </w:pPr>
            <w:r w:rsidRPr="001A21DE">
              <w:rPr>
                <w:rFonts w:eastAsia="Times New Roman" w:cstheme="minorHAnsi"/>
                <w:b/>
                <w:color w:val="FFFFFF" w:themeColor="background1"/>
                <w:sz w:val="24"/>
                <w:szCs w:val="24"/>
                <w:lang w:eastAsia="tr-TR"/>
              </w:rPr>
              <w:t>Ürün Adı</w:t>
            </w:r>
          </w:p>
        </w:tc>
        <w:tc>
          <w:tcPr>
            <w:tcW w:w="2835" w:type="dxa"/>
            <w:tcBorders>
              <w:bottom w:val="single" w:sz="4" w:space="0" w:color="auto"/>
            </w:tcBorders>
            <w:shd w:val="clear" w:color="auto" w:fill="286A7C"/>
          </w:tcPr>
          <w:p w:rsidR="001A21DE" w:rsidRPr="001A21DE" w:rsidRDefault="001A21DE" w:rsidP="007B2E9A">
            <w:pPr>
              <w:spacing w:line="240" w:lineRule="atLeast"/>
              <w:jc w:val="center"/>
              <w:textAlignment w:val="baseline"/>
              <w:rPr>
                <w:rFonts w:eastAsia="Times New Roman" w:cstheme="minorHAnsi"/>
                <w:b/>
                <w:color w:val="FFFFFF" w:themeColor="background1"/>
                <w:sz w:val="24"/>
                <w:szCs w:val="24"/>
                <w:lang w:eastAsia="tr-TR"/>
              </w:rPr>
            </w:pPr>
            <w:r w:rsidRPr="001A21DE">
              <w:rPr>
                <w:rFonts w:eastAsia="Times New Roman" w:cstheme="minorHAnsi"/>
                <w:b/>
                <w:color w:val="FFFFFF" w:themeColor="background1"/>
                <w:sz w:val="24"/>
                <w:szCs w:val="24"/>
                <w:lang w:eastAsia="tr-TR"/>
              </w:rPr>
              <w:t>Üretim Miktarı</w:t>
            </w:r>
          </w:p>
        </w:tc>
      </w:tr>
      <w:tr w:rsidR="001A21DE" w:rsidRPr="001A21DE" w:rsidTr="001A21DE">
        <w:trPr>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rPr>
                <w:rFonts w:cstheme="minorHAnsi"/>
                <w:sz w:val="24"/>
                <w:szCs w:val="24"/>
              </w:rPr>
            </w:pPr>
            <w:r w:rsidRPr="00A07BAD">
              <w:rPr>
                <w:rFonts w:cstheme="minorHAnsi"/>
                <w:sz w:val="24"/>
                <w:szCs w:val="24"/>
              </w:rPr>
              <w:t>Demir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4.690.872.495 kg</w:t>
            </w:r>
          </w:p>
        </w:tc>
      </w:tr>
      <w:tr w:rsidR="001A21DE" w:rsidRPr="001A21DE" w:rsidTr="004907CD">
        <w:trPr>
          <w:jc w:val="center"/>
        </w:trPr>
        <w:tc>
          <w:tcPr>
            <w:tcW w:w="2830"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rPr>
                <w:rFonts w:cstheme="minorHAnsi"/>
                <w:sz w:val="24"/>
                <w:szCs w:val="24"/>
              </w:rPr>
            </w:pPr>
            <w:r w:rsidRPr="00A07BAD">
              <w:rPr>
                <w:rFonts w:cstheme="minorHAnsi"/>
                <w:sz w:val="24"/>
                <w:szCs w:val="24"/>
              </w:rPr>
              <w:t>Filtre</w:t>
            </w:r>
          </w:p>
        </w:tc>
        <w:tc>
          <w:tcPr>
            <w:tcW w:w="2835"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74.246.618 adet</w:t>
            </w:r>
          </w:p>
        </w:tc>
      </w:tr>
      <w:tr w:rsidR="001A21DE" w:rsidRPr="001A21DE" w:rsidTr="001A21DE">
        <w:trPr>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rPr>
                <w:rFonts w:cstheme="minorHAnsi"/>
                <w:sz w:val="24"/>
                <w:szCs w:val="24"/>
              </w:rPr>
            </w:pPr>
            <w:r w:rsidRPr="00A07BAD">
              <w:rPr>
                <w:rFonts w:cstheme="minorHAnsi"/>
                <w:sz w:val="24"/>
                <w:szCs w:val="24"/>
              </w:rPr>
              <w:t>Elektrik enerjisi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 xml:space="preserve">9.805.860.220 </w:t>
            </w:r>
            <w:proofErr w:type="spellStart"/>
            <w:r w:rsidRPr="00A07BAD">
              <w:rPr>
                <w:rFonts w:eastAsia="Times New Roman" w:cstheme="minorHAnsi"/>
                <w:sz w:val="24"/>
                <w:szCs w:val="24"/>
                <w:lang w:eastAsia="tr-TR"/>
              </w:rPr>
              <w:t>kwatt</w:t>
            </w:r>
            <w:proofErr w:type="spellEnd"/>
            <w:r w:rsidRPr="00A07BAD">
              <w:rPr>
                <w:rFonts w:eastAsia="Times New Roman" w:cstheme="minorHAnsi"/>
                <w:sz w:val="24"/>
                <w:szCs w:val="24"/>
                <w:lang w:eastAsia="tr-TR"/>
              </w:rPr>
              <w:t>/saat</w:t>
            </w:r>
          </w:p>
        </w:tc>
      </w:tr>
      <w:tr w:rsidR="001A21DE" w:rsidRPr="001A21DE" w:rsidTr="004907CD">
        <w:trPr>
          <w:jc w:val="center"/>
        </w:trPr>
        <w:tc>
          <w:tcPr>
            <w:tcW w:w="2830"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rPr>
                <w:rFonts w:cstheme="minorHAnsi"/>
                <w:sz w:val="24"/>
                <w:szCs w:val="24"/>
              </w:rPr>
            </w:pPr>
            <w:r w:rsidRPr="00A07BAD">
              <w:rPr>
                <w:rFonts w:cstheme="minorHAnsi"/>
                <w:sz w:val="24"/>
                <w:szCs w:val="24"/>
              </w:rPr>
              <w:t>İnşaat Malzemesi</w:t>
            </w:r>
          </w:p>
        </w:tc>
        <w:tc>
          <w:tcPr>
            <w:tcW w:w="2835"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3.624.880.249 kg</w:t>
            </w:r>
          </w:p>
        </w:tc>
      </w:tr>
      <w:tr w:rsidR="001A21DE" w:rsidRPr="001A21DE" w:rsidTr="001A21DE">
        <w:trPr>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rPr>
                <w:rFonts w:eastAsia="Times New Roman" w:cstheme="minorHAnsi"/>
                <w:sz w:val="24"/>
                <w:szCs w:val="24"/>
              </w:rPr>
            </w:pPr>
            <w:proofErr w:type="spellStart"/>
            <w:r w:rsidRPr="00A07BAD">
              <w:rPr>
                <w:rFonts w:eastAsia="Times New Roman" w:cstheme="minorHAnsi"/>
                <w:sz w:val="24"/>
                <w:szCs w:val="24"/>
                <w:lang w:eastAsia="tr-TR"/>
              </w:rPr>
              <w:t>Cürüf</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2.678.733.300 kg</w:t>
            </w:r>
          </w:p>
        </w:tc>
      </w:tr>
      <w:tr w:rsidR="001A21DE" w:rsidRPr="001A21DE" w:rsidTr="004907CD">
        <w:trPr>
          <w:jc w:val="center"/>
        </w:trPr>
        <w:tc>
          <w:tcPr>
            <w:tcW w:w="2830"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rPr>
                <w:rFonts w:eastAsia="Times New Roman" w:cstheme="minorHAnsi"/>
                <w:sz w:val="24"/>
                <w:szCs w:val="24"/>
              </w:rPr>
            </w:pPr>
            <w:r w:rsidRPr="00A07BAD">
              <w:rPr>
                <w:rFonts w:eastAsia="Times New Roman" w:cstheme="minorHAnsi"/>
                <w:sz w:val="24"/>
                <w:szCs w:val="24"/>
                <w:lang w:eastAsia="tr-TR"/>
              </w:rPr>
              <w:t>Asfalt</w:t>
            </w:r>
          </w:p>
        </w:tc>
        <w:tc>
          <w:tcPr>
            <w:tcW w:w="2835"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1.986.000.000 kg</w:t>
            </w:r>
          </w:p>
        </w:tc>
      </w:tr>
      <w:tr w:rsidR="001A21DE" w:rsidRPr="001A21DE" w:rsidTr="001A21DE">
        <w:trPr>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rPr>
                <w:rFonts w:eastAsia="Times New Roman" w:cstheme="minorHAnsi"/>
                <w:sz w:val="24"/>
                <w:szCs w:val="24"/>
                <w:lang w:eastAsia="tr-TR"/>
              </w:rPr>
            </w:pPr>
            <w:r w:rsidRPr="00A07BAD">
              <w:rPr>
                <w:rFonts w:eastAsia="Times New Roman" w:cstheme="minorHAnsi"/>
                <w:sz w:val="24"/>
                <w:szCs w:val="24"/>
                <w:lang w:eastAsia="tr-TR"/>
              </w:rPr>
              <w:t>Gübre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300.971.000 kg</w:t>
            </w:r>
          </w:p>
        </w:tc>
      </w:tr>
      <w:tr w:rsidR="001A21DE" w:rsidRPr="001A21DE" w:rsidTr="004907CD">
        <w:trPr>
          <w:jc w:val="center"/>
        </w:trPr>
        <w:tc>
          <w:tcPr>
            <w:tcW w:w="2830"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rPr>
                <w:rFonts w:eastAsia="Times New Roman" w:cstheme="minorHAnsi"/>
                <w:sz w:val="24"/>
                <w:szCs w:val="24"/>
                <w:lang w:eastAsia="tr-TR"/>
              </w:rPr>
            </w:pPr>
            <w:r w:rsidRPr="00A07BAD">
              <w:rPr>
                <w:rFonts w:eastAsia="Times New Roman" w:cstheme="minorHAnsi"/>
                <w:sz w:val="24"/>
                <w:szCs w:val="24"/>
                <w:lang w:eastAsia="tr-TR"/>
              </w:rPr>
              <w:t>Ambalaj Malzemesi</w:t>
            </w:r>
          </w:p>
        </w:tc>
        <w:tc>
          <w:tcPr>
            <w:tcW w:w="2835" w:type="dxa"/>
            <w:tcBorders>
              <w:top w:val="single" w:sz="4" w:space="0" w:color="auto"/>
              <w:left w:val="single" w:sz="4" w:space="0" w:color="auto"/>
              <w:bottom w:val="single" w:sz="4" w:space="0" w:color="auto"/>
              <w:right w:val="single" w:sz="4" w:space="0" w:color="auto"/>
            </w:tcBorders>
            <w:shd w:val="clear" w:color="auto" w:fill="C3E2EB"/>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833.211.498 kg</w:t>
            </w:r>
          </w:p>
        </w:tc>
      </w:tr>
      <w:tr w:rsidR="001A21DE" w:rsidRPr="001A21DE" w:rsidTr="001A21DE">
        <w:trPr>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rPr>
                <w:rFonts w:eastAsia="Times New Roman" w:cstheme="minorHAnsi"/>
                <w:sz w:val="24"/>
                <w:szCs w:val="24"/>
                <w:lang w:eastAsia="tr-TR"/>
              </w:rPr>
            </w:pPr>
            <w:r w:rsidRPr="00A07BAD">
              <w:rPr>
                <w:rFonts w:eastAsia="Times New Roman" w:cstheme="minorHAnsi"/>
                <w:sz w:val="24"/>
                <w:szCs w:val="24"/>
                <w:lang w:eastAsia="tr-TR"/>
              </w:rPr>
              <w:t>Kömür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1A21DE" w:rsidRPr="00A07BAD" w:rsidRDefault="001A21DE" w:rsidP="007B2E9A">
            <w:pPr>
              <w:pStyle w:val="AralkYok"/>
              <w:jc w:val="right"/>
              <w:rPr>
                <w:rFonts w:eastAsia="Times New Roman" w:cstheme="minorHAnsi"/>
                <w:sz w:val="24"/>
                <w:szCs w:val="24"/>
                <w:lang w:eastAsia="tr-TR"/>
              </w:rPr>
            </w:pPr>
            <w:r w:rsidRPr="00A07BAD">
              <w:rPr>
                <w:rFonts w:eastAsia="Times New Roman" w:cstheme="minorHAnsi"/>
                <w:sz w:val="24"/>
                <w:szCs w:val="24"/>
                <w:lang w:eastAsia="tr-TR"/>
              </w:rPr>
              <w:t>756.081.000 kg</w:t>
            </w:r>
          </w:p>
        </w:tc>
      </w:tr>
    </w:tbl>
    <w:p w:rsidR="001A21DE" w:rsidRDefault="00A07BAD" w:rsidP="00A07BAD">
      <w:pPr>
        <w:spacing w:line="240" w:lineRule="auto"/>
        <w:ind w:firstLine="708"/>
        <w:rPr>
          <w:rFonts w:cstheme="minorHAnsi"/>
          <w:sz w:val="24"/>
          <w:szCs w:val="24"/>
        </w:rPr>
      </w:pPr>
      <w:r>
        <w:rPr>
          <w:rFonts w:cstheme="minorHAnsi"/>
          <w:sz w:val="24"/>
          <w:szCs w:val="24"/>
        </w:rPr>
        <w:lastRenderedPageBreak/>
        <w:t>Odamız</w:t>
      </w:r>
      <w:r w:rsidR="001A21DE" w:rsidRPr="001A21DE">
        <w:rPr>
          <w:rFonts w:cstheme="minorHAnsi"/>
          <w:sz w:val="24"/>
          <w:szCs w:val="24"/>
        </w:rPr>
        <w:t xml:space="preserve"> tarafından düzenlenen kapasite raporlarına göre bölgemizdeki üretim yapan üyelerimizin ara</w:t>
      </w:r>
      <w:r w:rsidR="001A21DE">
        <w:rPr>
          <w:rFonts w:cstheme="minorHAnsi"/>
          <w:sz w:val="24"/>
          <w:szCs w:val="24"/>
        </w:rPr>
        <w:t>zi alanları aşağıda sunulmuştur.</w:t>
      </w:r>
    </w:p>
    <w:tbl>
      <w:tblPr>
        <w:tblStyle w:val="TabloKlavuzu"/>
        <w:tblW w:w="0" w:type="auto"/>
        <w:jc w:val="center"/>
        <w:tblLook w:val="04A0" w:firstRow="1" w:lastRow="0" w:firstColumn="1" w:lastColumn="0" w:noHBand="0" w:noVBand="1"/>
      </w:tblPr>
      <w:tblGrid>
        <w:gridCol w:w="2405"/>
        <w:gridCol w:w="2126"/>
      </w:tblGrid>
      <w:tr w:rsidR="001A21DE" w:rsidRPr="00EF61F6" w:rsidTr="007B2E9A">
        <w:trPr>
          <w:jc w:val="center"/>
        </w:trPr>
        <w:tc>
          <w:tcPr>
            <w:tcW w:w="2405" w:type="dxa"/>
            <w:shd w:val="clear" w:color="auto" w:fill="2F5496" w:themeFill="accent5" w:themeFillShade="BF"/>
          </w:tcPr>
          <w:p w:rsidR="001A21DE" w:rsidRPr="00B1411B" w:rsidRDefault="001A21DE" w:rsidP="007B2E9A">
            <w:pPr>
              <w:spacing w:line="240" w:lineRule="atLeast"/>
              <w:jc w:val="both"/>
              <w:textAlignment w:val="baseline"/>
              <w:rPr>
                <w:rFonts w:eastAsia="Times New Roman" w:cstheme="minorHAnsi"/>
                <w:b/>
                <w:color w:val="FFFFFF" w:themeColor="background1"/>
                <w:sz w:val="24"/>
                <w:szCs w:val="24"/>
                <w:lang w:eastAsia="tr-TR"/>
              </w:rPr>
            </w:pPr>
            <w:r w:rsidRPr="00B1411B">
              <w:rPr>
                <w:rFonts w:eastAsia="Times New Roman" w:cstheme="minorHAnsi"/>
                <w:b/>
                <w:color w:val="FFFFFF" w:themeColor="background1"/>
                <w:sz w:val="24"/>
                <w:szCs w:val="24"/>
                <w:lang w:eastAsia="tr-TR"/>
              </w:rPr>
              <w:t>Ürün Adı</w:t>
            </w:r>
          </w:p>
        </w:tc>
        <w:tc>
          <w:tcPr>
            <w:tcW w:w="2126" w:type="dxa"/>
            <w:shd w:val="clear" w:color="auto" w:fill="2F5496" w:themeFill="accent5" w:themeFillShade="BF"/>
          </w:tcPr>
          <w:p w:rsidR="001A21DE" w:rsidRPr="00B1411B" w:rsidRDefault="001A21DE" w:rsidP="007B2E9A">
            <w:pPr>
              <w:spacing w:line="240" w:lineRule="atLeast"/>
              <w:jc w:val="center"/>
              <w:textAlignment w:val="baseline"/>
              <w:rPr>
                <w:rFonts w:eastAsia="Times New Roman" w:cstheme="minorHAnsi"/>
                <w:b/>
                <w:color w:val="FFFFFF" w:themeColor="background1"/>
                <w:sz w:val="24"/>
                <w:szCs w:val="24"/>
                <w:lang w:eastAsia="tr-TR"/>
              </w:rPr>
            </w:pPr>
            <w:r w:rsidRPr="00B1411B">
              <w:rPr>
                <w:rFonts w:eastAsia="Times New Roman" w:cstheme="minorHAnsi"/>
                <w:b/>
                <w:color w:val="FFFFFF" w:themeColor="background1"/>
                <w:sz w:val="24"/>
                <w:szCs w:val="24"/>
                <w:lang w:eastAsia="tr-TR"/>
              </w:rPr>
              <w:t>Arazi Alanı (m2)</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Demir Çelik Ürünleri</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8.284.304</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proofErr w:type="spellStart"/>
            <w:r w:rsidRPr="00B1411B">
              <w:rPr>
                <w:rFonts w:eastAsia="Times New Roman" w:cstheme="minorHAnsi"/>
                <w:color w:val="000000"/>
              </w:rPr>
              <w:t>Cürüf</w:t>
            </w:r>
            <w:proofErr w:type="spellEnd"/>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1.265.843</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Tekstil</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791.997</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İnşaat Malzemeleri</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661.293</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Gıda</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381.425</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Eşya</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308.245</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Maden</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281.334</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Oksijen</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259.042</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Filtre</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232.554</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Boru</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224.333</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Makine</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182.297</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Gübre</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168.371</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Enerji</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127.759</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Kimyasal</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105.392</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Tuğla</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101.066</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Ambalaj Malzemesi</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59.517</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Kömür</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47.700</w:t>
            </w:r>
          </w:p>
        </w:tc>
      </w:tr>
      <w:tr w:rsidR="001A21DE" w:rsidRPr="00EF61F6" w:rsidTr="004907CD">
        <w:tblPrEx>
          <w:jc w:val="left"/>
        </w:tblPrEx>
        <w:trPr>
          <w:trHeight w:val="276"/>
        </w:trPr>
        <w:tc>
          <w:tcPr>
            <w:tcW w:w="2405" w:type="dxa"/>
            <w:shd w:val="clear" w:color="auto" w:fill="D9E2F3" w:themeFill="accent5" w:themeFillTint="33"/>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Asfalt</w:t>
            </w:r>
          </w:p>
        </w:tc>
        <w:tc>
          <w:tcPr>
            <w:tcW w:w="2126" w:type="dxa"/>
            <w:shd w:val="clear" w:color="auto" w:fill="D9E2F3" w:themeFill="accent5" w:themeFillTint="33"/>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47.000</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Kumaş</w:t>
            </w:r>
          </w:p>
        </w:tc>
        <w:tc>
          <w:tcPr>
            <w:tcW w:w="2126"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2.800</w:t>
            </w:r>
          </w:p>
        </w:tc>
      </w:tr>
      <w:tr w:rsidR="001A21DE" w:rsidRPr="00EF61F6" w:rsidTr="007B2E9A">
        <w:tblPrEx>
          <w:jc w:val="left"/>
        </w:tblPrEx>
        <w:trPr>
          <w:trHeight w:val="276"/>
        </w:trPr>
        <w:tc>
          <w:tcPr>
            <w:tcW w:w="2405" w:type="dxa"/>
            <w:noWrap/>
            <w:hideMark/>
          </w:tcPr>
          <w:p w:rsidR="001A21DE" w:rsidRPr="00B1411B" w:rsidRDefault="001A21DE" w:rsidP="007B2E9A">
            <w:pPr>
              <w:rPr>
                <w:rFonts w:eastAsia="Times New Roman" w:cstheme="minorHAnsi"/>
                <w:b/>
                <w:bCs/>
                <w:color w:val="000000"/>
              </w:rPr>
            </w:pPr>
            <w:r w:rsidRPr="00B1411B">
              <w:rPr>
                <w:rFonts w:eastAsia="Times New Roman" w:cstheme="minorHAnsi"/>
                <w:b/>
                <w:bCs/>
                <w:color w:val="000000"/>
              </w:rPr>
              <w:t>Genel Toplam</w:t>
            </w:r>
          </w:p>
        </w:tc>
        <w:tc>
          <w:tcPr>
            <w:tcW w:w="2126" w:type="dxa"/>
            <w:noWrap/>
            <w:hideMark/>
          </w:tcPr>
          <w:p w:rsidR="001A21DE" w:rsidRPr="00B1411B" w:rsidRDefault="001A21DE" w:rsidP="007B2E9A">
            <w:pPr>
              <w:jc w:val="right"/>
              <w:rPr>
                <w:rFonts w:eastAsia="Times New Roman" w:cstheme="minorHAnsi"/>
                <w:b/>
                <w:bCs/>
                <w:color w:val="000000"/>
              </w:rPr>
            </w:pPr>
            <w:r w:rsidRPr="00B1411B">
              <w:rPr>
                <w:rFonts w:eastAsia="Times New Roman" w:cstheme="minorHAnsi"/>
                <w:b/>
                <w:bCs/>
                <w:color w:val="000000"/>
              </w:rPr>
              <w:t>13.532.272</w:t>
            </w:r>
          </w:p>
        </w:tc>
      </w:tr>
    </w:tbl>
    <w:p w:rsidR="001A21DE" w:rsidRDefault="001A21DE" w:rsidP="001A21DE">
      <w:pPr>
        <w:spacing w:line="240" w:lineRule="auto"/>
        <w:ind w:firstLine="708"/>
        <w:jc w:val="both"/>
        <w:rPr>
          <w:rFonts w:cstheme="minorHAnsi"/>
          <w:sz w:val="24"/>
          <w:szCs w:val="24"/>
        </w:rPr>
      </w:pPr>
    </w:p>
    <w:p w:rsidR="001A21DE" w:rsidRDefault="001A21DE" w:rsidP="001A21DE">
      <w:pPr>
        <w:spacing w:line="240" w:lineRule="auto"/>
        <w:ind w:firstLine="708"/>
        <w:jc w:val="both"/>
        <w:rPr>
          <w:rFonts w:cstheme="minorHAnsi"/>
          <w:sz w:val="24"/>
          <w:szCs w:val="24"/>
        </w:rPr>
      </w:pPr>
      <w:r w:rsidRPr="001A21DE">
        <w:rPr>
          <w:rFonts w:cstheme="minorHAnsi"/>
          <w:sz w:val="24"/>
          <w:szCs w:val="24"/>
        </w:rPr>
        <w:t>Odamız tarafından düzenlenen kapasite raporlarına göre bölgemizde üretim yapan üyelerimizin istihdam ettiği personel sayısı aşağıda sunulmuştur.</w:t>
      </w:r>
    </w:p>
    <w:tbl>
      <w:tblPr>
        <w:tblStyle w:val="TabloKlavuzu"/>
        <w:tblW w:w="0" w:type="auto"/>
        <w:jc w:val="center"/>
        <w:tblLook w:val="04A0" w:firstRow="1" w:lastRow="0" w:firstColumn="1" w:lastColumn="0" w:noHBand="0" w:noVBand="1"/>
      </w:tblPr>
      <w:tblGrid>
        <w:gridCol w:w="2263"/>
        <w:gridCol w:w="3402"/>
      </w:tblGrid>
      <w:tr w:rsidR="001A21DE" w:rsidRPr="009520BB" w:rsidTr="00B1411B">
        <w:trPr>
          <w:trHeight w:val="243"/>
          <w:jc w:val="center"/>
        </w:trPr>
        <w:tc>
          <w:tcPr>
            <w:tcW w:w="2263" w:type="dxa"/>
            <w:shd w:val="clear" w:color="auto" w:fill="C45911" w:themeFill="accent2" w:themeFillShade="BF"/>
          </w:tcPr>
          <w:p w:rsidR="001A21DE" w:rsidRPr="00EF61F6" w:rsidRDefault="001A21DE" w:rsidP="007B2E9A">
            <w:pPr>
              <w:spacing w:line="240" w:lineRule="atLeast"/>
              <w:jc w:val="center"/>
              <w:textAlignment w:val="baseline"/>
              <w:rPr>
                <w:rFonts w:ascii="Times New Roman" w:eastAsia="Times New Roman" w:hAnsi="Times New Roman" w:cs="Times New Roman"/>
                <w:b/>
                <w:color w:val="FFFFFF" w:themeColor="background1"/>
                <w:sz w:val="24"/>
                <w:szCs w:val="24"/>
                <w:lang w:eastAsia="tr-TR"/>
              </w:rPr>
            </w:pPr>
            <w:r w:rsidRPr="00EF61F6">
              <w:rPr>
                <w:rFonts w:ascii="Times New Roman" w:eastAsia="Times New Roman" w:hAnsi="Times New Roman" w:cs="Times New Roman"/>
                <w:b/>
                <w:color w:val="FFFFFF" w:themeColor="background1"/>
                <w:sz w:val="24"/>
                <w:szCs w:val="24"/>
                <w:lang w:eastAsia="tr-TR"/>
              </w:rPr>
              <w:t>Ürün Adı</w:t>
            </w:r>
          </w:p>
        </w:tc>
        <w:tc>
          <w:tcPr>
            <w:tcW w:w="3402" w:type="dxa"/>
            <w:shd w:val="clear" w:color="auto" w:fill="C45911" w:themeFill="accent2" w:themeFillShade="BF"/>
          </w:tcPr>
          <w:p w:rsidR="001A21DE" w:rsidRPr="00EF61F6" w:rsidRDefault="001A21DE" w:rsidP="007B2E9A">
            <w:pPr>
              <w:spacing w:line="240" w:lineRule="atLeast"/>
              <w:jc w:val="center"/>
              <w:textAlignment w:val="baseline"/>
              <w:rPr>
                <w:rFonts w:ascii="Times New Roman" w:eastAsia="Times New Roman" w:hAnsi="Times New Roman" w:cs="Times New Roman"/>
                <w:b/>
                <w:color w:val="FFFFFF" w:themeColor="background1"/>
                <w:sz w:val="24"/>
                <w:szCs w:val="24"/>
                <w:lang w:eastAsia="tr-TR"/>
              </w:rPr>
            </w:pPr>
            <w:r w:rsidRPr="00EF61F6">
              <w:rPr>
                <w:rFonts w:ascii="Times New Roman" w:eastAsia="Times New Roman" w:hAnsi="Times New Roman" w:cs="Times New Roman"/>
                <w:b/>
                <w:color w:val="FFFFFF" w:themeColor="background1"/>
                <w:sz w:val="24"/>
                <w:szCs w:val="24"/>
                <w:lang w:eastAsia="tr-TR"/>
              </w:rPr>
              <w:t>İstihdam edilen personel sayısı</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Demir Çelik Ürünleri</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6.091</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Filtre</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4.211</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Tekstil</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879</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Boru</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680</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Eşya</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608</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Oksijen</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591</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Gıda</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554</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İnşaat Malzemeleri</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544</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Makine</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425</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Enerji</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358</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Maden</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237</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Muhtelif Kimyasal</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196</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Tuğla</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181</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Gübre</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161</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proofErr w:type="spellStart"/>
            <w:r w:rsidRPr="00B1411B">
              <w:rPr>
                <w:rFonts w:eastAsia="Times New Roman" w:cstheme="minorHAnsi"/>
                <w:color w:val="000000"/>
              </w:rPr>
              <w:t>Cürüf</w:t>
            </w:r>
            <w:proofErr w:type="spellEnd"/>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152</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Asfalt</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132</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Ambalaj Malzemesi</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131</w:t>
            </w:r>
          </w:p>
        </w:tc>
      </w:tr>
      <w:tr w:rsidR="001A21DE" w:rsidRPr="00EF61F6" w:rsidTr="00B1411B">
        <w:tblPrEx>
          <w:jc w:val="left"/>
        </w:tblPrEx>
        <w:trPr>
          <w:trHeight w:val="276"/>
        </w:trPr>
        <w:tc>
          <w:tcPr>
            <w:tcW w:w="2263" w:type="dxa"/>
            <w:shd w:val="clear" w:color="auto" w:fill="F8CAA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Kömür</w:t>
            </w:r>
          </w:p>
        </w:tc>
        <w:tc>
          <w:tcPr>
            <w:tcW w:w="3402" w:type="dxa"/>
            <w:shd w:val="clear" w:color="auto" w:fill="F8CAA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93</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color w:val="000000"/>
              </w:rPr>
            </w:pPr>
            <w:r w:rsidRPr="00B1411B">
              <w:rPr>
                <w:rFonts w:eastAsia="Times New Roman" w:cstheme="minorHAnsi"/>
                <w:color w:val="000000"/>
              </w:rPr>
              <w:t>Kumaş</w:t>
            </w:r>
          </w:p>
        </w:tc>
        <w:tc>
          <w:tcPr>
            <w:tcW w:w="3402" w:type="dxa"/>
            <w:noWrap/>
            <w:hideMark/>
          </w:tcPr>
          <w:p w:rsidR="001A21DE" w:rsidRPr="00B1411B" w:rsidRDefault="001A21DE" w:rsidP="007B2E9A">
            <w:pPr>
              <w:jc w:val="right"/>
              <w:rPr>
                <w:rFonts w:eastAsia="Times New Roman" w:cstheme="minorHAnsi"/>
                <w:color w:val="000000"/>
              </w:rPr>
            </w:pPr>
            <w:r w:rsidRPr="00B1411B">
              <w:rPr>
                <w:rFonts w:eastAsia="Times New Roman" w:cstheme="minorHAnsi"/>
                <w:color w:val="000000"/>
              </w:rPr>
              <w:t>34</w:t>
            </w:r>
          </w:p>
        </w:tc>
      </w:tr>
      <w:tr w:rsidR="001A21DE" w:rsidRPr="00EF61F6" w:rsidTr="00B1411B">
        <w:tblPrEx>
          <w:jc w:val="left"/>
        </w:tblPrEx>
        <w:trPr>
          <w:trHeight w:val="276"/>
        </w:trPr>
        <w:tc>
          <w:tcPr>
            <w:tcW w:w="2263" w:type="dxa"/>
            <w:noWrap/>
            <w:hideMark/>
          </w:tcPr>
          <w:p w:rsidR="001A21DE" w:rsidRPr="00B1411B" w:rsidRDefault="001A21DE" w:rsidP="007B2E9A">
            <w:pPr>
              <w:rPr>
                <w:rFonts w:eastAsia="Times New Roman" w:cstheme="minorHAnsi"/>
                <w:b/>
                <w:bCs/>
                <w:color w:val="000000"/>
              </w:rPr>
            </w:pPr>
            <w:r w:rsidRPr="00B1411B">
              <w:rPr>
                <w:rFonts w:eastAsia="Times New Roman" w:cstheme="minorHAnsi"/>
                <w:b/>
                <w:bCs/>
                <w:color w:val="000000"/>
              </w:rPr>
              <w:t>Genel Toplam</w:t>
            </w:r>
          </w:p>
        </w:tc>
        <w:tc>
          <w:tcPr>
            <w:tcW w:w="3402" w:type="dxa"/>
            <w:noWrap/>
            <w:hideMark/>
          </w:tcPr>
          <w:p w:rsidR="001A21DE" w:rsidRPr="00B1411B" w:rsidRDefault="001A21DE" w:rsidP="007B2E9A">
            <w:pPr>
              <w:jc w:val="right"/>
              <w:rPr>
                <w:rFonts w:eastAsia="Times New Roman" w:cstheme="minorHAnsi"/>
                <w:b/>
                <w:bCs/>
                <w:color w:val="000000"/>
              </w:rPr>
            </w:pPr>
            <w:r w:rsidRPr="00B1411B">
              <w:rPr>
                <w:rFonts w:eastAsia="Times New Roman" w:cstheme="minorHAnsi"/>
                <w:b/>
                <w:bCs/>
                <w:color w:val="000000"/>
              </w:rPr>
              <w:t>16.258</w:t>
            </w:r>
          </w:p>
        </w:tc>
      </w:tr>
    </w:tbl>
    <w:p w:rsidR="001A21DE" w:rsidRDefault="001A21DE" w:rsidP="001A21DE">
      <w:pPr>
        <w:spacing w:line="240" w:lineRule="auto"/>
        <w:ind w:firstLine="708"/>
        <w:jc w:val="both"/>
        <w:rPr>
          <w:rFonts w:cstheme="minorHAnsi"/>
          <w:sz w:val="24"/>
          <w:szCs w:val="24"/>
        </w:rPr>
      </w:pPr>
    </w:p>
    <w:p w:rsidR="001A21DE" w:rsidRPr="00FB6EA7" w:rsidRDefault="001A21DE" w:rsidP="001A21DE">
      <w:pPr>
        <w:spacing w:line="240" w:lineRule="auto"/>
        <w:ind w:firstLine="708"/>
        <w:jc w:val="both"/>
        <w:rPr>
          <w:rFonts w:cstheme="minorHAnsi"/>
          <w:sz w:val="24"/>
          <w:szCs w:val="24"/>
        </w:rPr>
      </w:pPr>
      <w:r w:rsidRPr="001A21DE">
        <w:rPr>
          <w:rFonts w:cstheme="minorHAnsi"/>
          <w:sz w:val="24"/>
          <w:szCs w:val="24"/>
        </w:rPr>
        <w:t xml:space="preserve">Odamız tarafından düzenlenen kapasite raporlarına göre bölgemizde üretim yapan üyelerimizin tescilli </w:t>
      </w:r>
      <w:r w:rsidRPr="00FB6EA7">
        <w:rPr>
          <w:rFonts w:cstheme="minorHAnsi"/>
          <w:sz w:val="24"/>
          <w:szCs w:val="24"/>
        </w:rPr>
        <w:t>sermayesi aşağıda sunulmuştur.</w:t>
      </w:r>
    </w:p>
    <w:tbl>
      <w:tblPr>
        <w:tblStyle w:val="TabloKlavuzu"/>
        <w:tblW w:w="0" w:type="auto"/>
        <w:jc w:val="center"/>
        <w:tblLook w:val="04A0" w:firstRow="1" w:lastRow="0" w:firstColumn="1" w:lastColumn="0" w:noHBand="0" w:noVBand="1"/>
      </w:tblPr>
      <w:tblGrid>
        <w:gridCol w:w="2689"/>
        <w:gridCol w:w="2409"/>
      </w:tblGrid>
      <w:tr w:rsidR="001A21DE" w:rsidRPr="00FB6EA7" w:rsidTr="004907CD">
        <w:trPr>
          <w:jc w:val="center"/>
        </w:trPr>
        <w:tc>
          <w:tcPr>
            <w:tcW w:w="2689" w:type="dxa"/>
            <w:shd w:val="clear" w:color="auto" w:fill="7030A0"/>
          </w:tcPr>
          <w:p w:rsidR="001A21DE" w:rsidRPr="00FB6EA7" w:rsidRDefault="001A21DE" w:rsidP="007B2E9A">
            <w:pPr>
              <w:spacing w:line="240" w:lineRule="atLeast"/>
              <w:jc w:val="both"/>
              <w:textAlignment w:val="baseline"/>
              <w:rPr>
                <w:rFonts w:eastAsia="Times New Roman" w:cstheme="minorHAnsi"/>
                <w:b/>
                <w:color w:val="FFFFFF" w:themeColor="background1"/>
                <w:lang w:eastAsia="tr-TR"/>
              </w:rPr>
            </w:pPr>
            <w:r w:rsidRPr="00FB6EA7">
              <w:rPr>
                <w:rFonts w:eastAsia="Times New Roman" w:cstheme="minorHAnsi"/>
                <w:b/>
                <w:color w:val="FFFFFF" w:themeColor="background1"/>
                <w:lang w:eastAsia="tr-TR"/>
              </w:rPr>
              <w:t>Ürün Adı</w:t>
            </w:r>
          </w:p>
        </w:tc>
        <w:tc>
          <w:tcPr>
            <w:tcW w:w="2409" w:type="dxa"/>
            <w:shd w:val="clear" w:color="auto" w:fill="7030A0"/>
          </w:tcPr>
          <w:p w:rsidR="001A21DE" w:rsidRPr="00FB6EA7" w:rsidRDefault="001A21DE" w:rsidP="007B2E9A">
            <w:pPr>
              <w:spacing w:line="240" w:lineRule="atLeast"/>
              <w:jc w:val="both"/>
              <w:textAlignment w:val="baseline"/>
              <w:rPr>
                <w:rFonts w:eastAsia="Times New Roman" w:cstheme="minorHAnsi"/>
                <w:b/>
                <w:color w:val="FFFFFF" w:themeColor="background1"/>
                <w:lang w:eastAsia="tr-TR"/>
              </w:rPr>
            </w:pPr>
            <w:r w:rsidRPr="00FB6EA7">
              <w:rPr>
                <w:rFonts w:eastAsia="Times New Roman" w:cstheme="minorHAnsi"/>
                <w:b/>
                <w:color w:val="FFFFFF" w:themeColor="background1"/>
                <w:lang w:eastAsia="tr-TR"/>
              </w:rPr>
              <w:t>Tescilli Sermaye (TL)</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Demir Çelik Ürünleri</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3.640.510.180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Muhtelif Maden</w:t>
            </w:r>
          </w:p>
        </w:tc>
        <w:tc>
          <w:tcPr>
            <w:tcW w:w="2409" w:type="dxa"/>
            <w:shd w:val="clear" w:color="auto" w:fill="CDACE6"/>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3.007.700.000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İnşaat Malzemeleri</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906.152.000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Enerji</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862.600.000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Boru</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640.153.507</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Gübre</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401.300.000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Ambalaj Malzemesi</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393.606.400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Oksijen</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245.000.000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Muhtelif Kimyasal</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85.551.710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Kömür</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83.192.000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Tuğla</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80.080.000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Filtre</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78.620.000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Muhtelif Eşya</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78.119.531</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Gıda</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42.270.000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Muhtelif Makine</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36.388.650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Asfalt</w:t>
            </w:r>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29.000.000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Tekstil</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24.150.000</w:t>
            </w:r>
          </w:p>
        </w:tc>
      </w:tr>
      <w:tr w:rsidR="001A21DE" w:rsidRPr="00FB6EA7" w:rsidTr="00211CE8">
        <w:trPr>
          <w:trHeight w:val="276"/>
          <w:jc w:val="center"/>
        </w:trPr>
        <w:tc>
          <w:tcPr>
            <w:tcW w:w="2689" w:type="dxa"/>
            <w:shd w:val="clear" w:color="auto" w:fill="DFC9EF"/>
            <w:noWrap/>
            <w:hideMark/>
          </w:tcPr>
          <w:p w:rsidR="001A21DE" w:rsidRPr="00FB6EA7" w:rsidRDefault="001A21DE" w:rsidP="007B2E9A">
            <w:pPr>
              <w:rPr>
                <w:rFonts w:eastAsia="Times New Roman" w:cstheme="minorHAnsi"/>
                <w:color w:val="000000"/>
              </w:rPr>
            </w:pPr>
            <w:proofErr w:type="spellStart"/>
            <w:r w:rsidRPr="00FB6EA7">
              <w:rPr>
                <w:rFonts w:eastAsia="Times New Roman" w:cstheme="minorHAnsi"/>
                <w:color w:val="000000"/>
              </w:rPr>
              <w:t>Cürüf</w:t>
            </w:r>
            <w:proofErr w:type="spellEnd"/>
          </w:p>
        </w:tc>
        <w:tc>
          <w:tcPr>
            <w:tcW w:w="2409" w:type="dxa"/>
            <w:shd w:val="clear" w:color="auto" w:fill="DFC9EF"/>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5.600.000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color w:val="000000"/>
              </w:rPr>
            </w:pPr>
            <w:r w:rsidRPr="00FB6EA7">
              <w:rPr>
                <w:rFonts w:eastAsia="Times New Roman" w:cstheme="minorHAnsi"/>
                <w:color w:val="000000"/>
              </w:rPr>
              <w:t>Kumaş</w:t>
            </w:r>
          </w:p>
        </w:tc>
        <w:tc>
          <w:tcPr>
            <w:tcW w:w="2409" w:type="dxa"/>
            <w:noWrap/>
            <w:hideMark/>
          </w:tcPr>
          <w:p w:rsidR="001A21DE" w:rsidRPr="00FB6EA7" w:rsidRDefault="001A21DE" w:rsidP="007B2E9A">
            <w:pPr>
              <w:jc w:val="right"/>
              <w:rPr>
                <w:rFonts w:eastAsia="Times New Roman" w:cstheme="minorHAnsi"/>
                <w:color w:val="000000"/>
              </w:rPr>
            </w:pPr>
            <w:r w:rsidRPr="00FB6EA7">
              <w:rPr>
                <w:rFonts w:eastAsia="Times New Roman" w:cstheme="minorHAnsi"/>
                <w:color w:val="000000"/>
              </w:rPr>
              <w:t>500.000</w:t>
            </w:r>
          </w:p>
        </w:tc>
      </w:tr>
      <w:tr w:rsidR="001A21DE" w:rsidRPr="00FB6EA7" w:rsidTr="001A21DE">
        <w:trPr>
          <w:trHeight w:val="276"/>
          <w:jc w:val="center"/>
        </w:trPr>
        <w:tc>
          <w:tcPr>
            <w:tcW w:w="2689" w:type="dxa"/>
            <w:noWrap/>
            <w:hideMark/>
          </w:tcPr>
          <w:p w:rsidR="001A21DE" w:rsidRPr="00FB6EA7" w:rsidRDefault="001A21DE" w:rsidP="007B2E9A">
            <w:pPr>
              <w:rPr>
                <w:rFonts w:eastAsia="Times New Roman" w:cstheme="minorHAnsi"/>
                <w:b/>
                <w:bCs/>
                <w:color w:val="000000"/>
              </w:rPr>
            </w:pPr>
            <w:r w:rsidRPr="00FB6EA7">
              <w:rPr>
                <w:rFonts w:eastAsia="Times New Roman" w:cstheme="minorHAnsi"/>
                <w:b/>
                <w:bCs/>
                <w:color w:val="000000"/>
              </w:rPr>
              <w:t>Genel Toplam</w:t>
            </w:r>
          </w:p>
        </w:tc>
        <w:tc>
          <w:tcPr>
            <w:tcW w:w="2409" w:type="dxa"/>
            <w:noWrap/>
            <w:hideMark/>
          </w:tcPr>
          <w:p w:rsidR="001A21DE" w:rsidRPr="00FB6EA7" w:rsidRDefault="001A21DE" w:rsidP="007B2E9A">
            <w:pPr>
              <w:jc w:val="right"/>
              <w:rPr>
                <w:rFonts w:eastAsia="Times New Roman" w:cstheme="minorHAnsi"/>
                <w:b/>
                <w:bCs/>
                <w:color w:val="000000"/>
              </w:rPr>
            </w:pPr>
            <w:r w:rsidRPr="00FB6EA7">
              <w:rPr>
                <w:rFonts w:eastAsia="Times New Roman" w:cstheme="minorHAnsi"/>
                <w:b/>
                <w:bCs/>
                <w:color w:val="000000"/>
              </w:rPr>
              <w:t>10.640.493.978</w:t>
            </w:r>
          </w:p>
        </w:tc>
      </w:tr>
    </w:tbl>
    <w:p w:rsidR="001A21DE" w:rsidRDefault="001A21DE" w:rsidP="001A21DE">
      <w:pPr>
        <w:spacing w:line="240" w:lineRule="auto"/>
        <w:jc w:val="both"/>
        <w:rPr>
          <w:rFonts w:cstheme="minorHAnsi"/>
          <w:sz w:val="24"/>
          <w:szCs w:val="24"/>
        </w:rPr>
      </w:pPr>
    </w:p>
    <w:p w:rsidR="001A21DE" w:rsidRDefault="004907CD" w:rsidP="001A21DE">
      <w:pPr>
        <w:spacing w:line="240" w:lineRule="auto"/>
        <w:jc w:val="both"/>
        <w:rPr>
          <w:rFonts w:cstheme="minorHAnsi"/>
          <w:b/>
          <w:sz w:val="24"/>
          <w:szCs w:val="24"/>
        </w:rPr>
      </w:pPr>
      <w:r w:rsidRPr="004907CD">
        <w:rPr>
          <w:rFonts w:cstheme="minorHAnsi"/>
          <w:b/>
          <w:sz w:val="24"/>
          <w:szCs w:val="24"/>
        </w:rPr>
        <w:t>İskenderun’daki Organize Sanayi Bölgeleri:</w:t>
      </w:r>
    </w:p>
    <w:p w:rsidR="004907CD" w:rsidRDefault="004907CD" w:rsidP="004907CD">
      <w:pPr>
        <w:spacing w:line="240" w:lineRule="auto"/>
        <w:jc w:val="both"/>
        <w:rPr>
          <w:rFonts w:cstheme="minorHAnsi"/>
          <w:sz w:val="24"/>
          <w:szCs w:val="24"/>
        </w:rPr>
      </w:pPr>
      <w:r w:rsidRPr="004907CD">
        <w:rPr>
          <w:rFonts w:cstheme="minorHAnsi"/>
          <w:sz w:val="24"/>
          <w:szCs w:val="24"/>
        </w:rPr>
        <w:tab/>
      </w:r>
      <w:r>
        <w:rPr>
          <w:rFonts w:cstheme="minorHAnsi"/>
          <w:sz w:val="24"/>
          <w:szCs w:val="24"/>
        </w:rPr>
        <w:t xml:space="preserve">İskenderun’da 2 tane Organize Sanayi Bölgesi bulunmaktadır. </w:t>
      </w:r>
    </w:p>
    <w:p w:rsidR="004907CD" w:rsidRPr="004907CD" w:rsidRDefault="004907CD" w:rsidP="004907CD">
      <w:pPr>
        <w:spacing w:line="240" w:lineRule="auto"/>
        <w:ind w:firstLine="708"/>
        <w:jc w:val="both"/>
        <w:rPr>
          <w:rFonts w:cstheme="minorHAnsi"/>
          <w:sz w:val="24"/>
          <w:szCs w:val="24"/>
        </w:rPr>
      </w:pPr>
      <w:r w:rsidRPr="004907CD">
        <w:rPr>
          <w:rFonts w:cstheme="minorHAnsi"/>
          <w:sz w:val="24"/>
          <w:szCs w:val="24"/>
        </w:rPr>
        <w:t xml:space="preserve">İskenderun I. Organize Sanayi Bölgesi; İskenderun-Adana (E-5) karayolunun 12. kilometresinde kuzeyde İskenderun Demir-Çelik ve </w:t>
      </w:r>
      <w:proofErr w:type="spellStart"/>
      <w:r w:rsidRPr="004907CD">
        <w:rPr>
          <w:rFonts w:cstheme="minorHAnsi"/>
          <w:sz w:val="24"/>
          <w:szCs w:val="24"/>
        </w:rPr>
        <w:t>Azganlık</w:t>
      </w:r>
      <w:proofErr w:type="spellEnd"/>
      <w:r w:rsidRPr="004907CD">
        <w:rPr>
          <w:rFonts w:cstheme="minorHAnsi"/>
          <w:sz w:val="24"/>
          <w:szCs w:val="24"/>
        </w:rPr>
        <w:t xml:space="preserve"> Köyü, güneyde Mersin Çayı ve </w:t>
      </w:r>
      <w:proofErr w:type="spellStart"/>
      <w:r w:rsidRPr="004907CD">
        <w:rPr>
          <w:rFonts w:cstheme="minorHAnsi"/>
          <w:sz w:val="24"/>
          <w:szCs w:val="24"/>
        </w:rPr>
        <w:t>Sarıseki</w:t>
      </w:r>
      <w:proofErr w:type="spellEnd"/>
      <w:r w:rsidRPr="004907CD">
        <w:rPr>
          <w:rFonts w:cstheme="minorHAnsi"/>
          <w:sz w:val="24"/>
          <w:szCs w:val="24"/>
        </w:rPr>
        <w:t xml:space="preserve"> Köyü, batıda Akdeniz, doğuda </w:t>
      </w:r>
      <w:proofErr w:type="spellStart"/>
      <w:r w:rsidRPr="004907CD">
        <w:rPr>
          <w:rFonts w:cstheme="minorHAnsi"/>
          <w:sz w:val="24"/>
          <w:szCs w:val="24"/>
        </w:rPr>
        <w:t>Amanos</w:t>
      </w:r>
      <w:proofErr w:type="spellEnd"/>
      <w:r w:rsidRPr="004907CD">
        <w:rPr>
          <w:rFonts w:cstheme="minorHAnsi"/>
          <w:sz w:val="24"/>
          <w:szCs w:val="24"/>
        </w:rPr>
        <w:t xml:space="preserve"> Dağı arasında kalan alan üzerinde kurularak; Sanayi ve Ticaret Bakanlığı’nın teşkilat ve görevleri hakkındaki 3143 sayılı kanunun 2-d maddesine ve bu kanuna bağlı “Organize Sanayi bölgeleri Kurma Fonu Yönetmeliği” esaslarına göre 8.4.1980 tarih ve 8/650 sayılı bakanlar kurul kararına istinaden müteşebbis teşekkül başkanlığı oluşturularak 1980 tarihinde göreve başlamıştır. 208 hektarlık alanda kurulmuştur. I.OSB içerisinden, karayolu ve demiryolu geçen, iskelelere sahip ve lojistik olarak önemli bir konumdadır. I.OSB içerisinde 4 adet iskele mevcuttur. (Ekinciler,  Assan, Yazıcı-2 ) 2006 yılından bu yana doğalgaz kullanılmaktadır. Yıllık doğalgaz kullanımı 85 milyon m3’tür. 10.000 m3 /gün kapasiteli endüstriyel arıtma tesisi bulunmaktadır Faaliyette bulunan 32 firma bulunmakta olup boş parsel bulunmamaktadır. I. OSB’de; İnşaat demiri, otomobil filtresi, doğalgaz borusu, demir granül, makine imalatı ve elektrik üretimi ön plandadır. İskenderun’a 13 km, Yumurtalık Serbest Bölgesi’ne 40 km uzaklıktadır.</w:t>
      </w:r>
    </w:p>
    <w:p w:rsidR="004907CD" w:rsidRDefault="004907CD" w:rsidP="004907CD">
      <w:pPr>
        <w:spacing w:line="240" w:lineRule="auto"/>
        <w:ind w:firstLine="708"/>
        <w:jc w:val="both"/>
        <w:rPr>
          <w:rFonts w:cstheme="minorHAnsi"/>
          <w:sz w:val="24"/>
          <w:szCs w:val="24"/>
        </w:rPr>
      </w:pPr>
      <w:r w:rsidRPr="004907CD">
        <w:rPr>
          <w:rFonts w:cstheme="minorHAnsi"/>
          <w:sz w:val="24"/>
          <w:szCs w:val="24"/>
        </w:rPr>
        <w:t xml:space="preserve">İskenderun II. Organize Sanayi Bölgesi 79 hektarlık alana kurulmuştur. 3 yatırımcı kuruluşa toplam 69 hektarlık alanın arsa tahsisleri yapılmış, yatırımcıların üretime yönelik plan ve projeleri hazırlanmış ve inşaat ruhsatları verilmiştir. OSB ilave yer seçimlerinden dolayı ilave ve tadilat imar planı çalışmaları devam etmektedir. Sanayi alanında faaliyet gösterecek olan </w:t>
      </w:r>
      <w:proofErr w:type="spellStart"/>
      <w:r w:rsidRPr="004907CD">
        <w:rPr>
          <w:rFonts w:cstheme="minorHAnsi"/>
          <w:sz w:val="24"/>
          <w:szCs w:val="24"/>
        </w:rPr>
        <w:lastRenderedPageBreak/>
        <w:t>Atakaş</w:t>
      </w:r>
      <w:proofErr w:type="spellEnd"/>
      <w:r w:rsidRPr="004907CD">
        <w:rPr>
          <w:rFonts w:cstheme="minorHAnsi"/>
          <w:sz w:val="24"/>
          <w:szCs w:val="24"/>
        </w:rPr>
        <w:t xml:space="preserve"> Şirketler Grubu, Tosyalı A.Ş. ve </w:t>
      </w:r>
      <w:proofErr w:type="spellStart"/>
      <w:r w:rsidRPr="004907CD">
        <w:rPr>
          <w:rFonts w:cstheme="minorHAnsi"/>
          <w:sz w:val="24"/>
          <w:szCs w:val="24"/>
        </w:rPr>
        <w:t>Omega</w:t>
      </w:r>
      <w:proofErr w:type="spellEnd"/>
      <w:r w:rsidRPr="004907CD">
        <w:rPr>
          <w:rFonts w:cstheme="minorHAnsi"/>
          <w:sz w:val="24"/>
          <w:szCs w:val="24"/>
        </w:rPr>
        <w:t xml:space="preserve"> Metal A.Ş. tarafından toplam 1.917.255.000 USD tutarında yatırımı yapılacak ve tesislerin faaliyete geçmesinin ardından toplam 4.350 kişi bu sahalarda istihdam edilecektir. 2. OSB’nin 2. İkmal yapım işi ihalesi 2020 yılının mayıs ayında yapılmıştır. Çalışmalar</w:t>
      </w:r>
      <w:r>
        <w:rPr>
          <w:rFonts w:cstheme="minorHAnsi"/>
          <w:sz w:val="24"/>
          <w:szCs w:val="24"/>
        </w:rPr>
        <w:t xml:space="preserve"> halen</w:t>
      </w:r>
      <w:r w:rsidRPr="004907CD">
        <w:rPr>
          <w:rFonts w:cstheme="minorHAnsi"/>
          <w:sz w:val="24"/>
          <w:szCs w:val="24"/>
        </w:rPr>
        <w:t xml:space="preserve"> devam etmektedir.</w:t>
      </w:r>
    </w:p>
    <w:p w:rsidR="004907CD" w:rsidRDefault="004907CD" w:rsidP="004907CD">
      <w:pPr>
        <w:spacing w:line="240" w:lineRule="auto"/>
        <w:jc w:val="both"/>
        <w:rPr>
          <w:rFonts w:cstheme="minorHAnsi"/>
          <w:sz w:val="24"/>
          <w:szCs w:val="24"/>
        </w:rPr>
      </w:pPr>
    </w:p>
    <w:p w:rsidR="004907CD" w:rsidRDefault="004907CD" w:rsidP="004907CD">
      <w:pPr>
        <w:spacing w:line="240" w:lineRule="auto"/>
        <w:jc w:val="both"/>
        <w:rPr>
          <w:rFonts w:cstheme="minorHAnsi"/>
          <w:b/>
          <w:sz w:val="24"/>
          <w:szCs w:val="24"/>
        </w:rPr>
      </w:pPr>
      <w:r w:rsidRPr="004907CD">
        <w:rPr>
          <w:rFonts w:cstheme="minorHAnsi"/>
          <w:b/>
          <w:sz w:val="24"/>
          <w:szCs w:val="24"/>
        </w:rPr>
        <w:t>İskenderun’un</w:t>
      </w:r>
      <w:r>
        <w:rPr>
          <w:rFonts w:cstheme="minorHAnsi"/>
          <w:b/>
          <w:sz w:val="24"/>
          <w:szCs w:val="24"/>
        </w:rPr>
        <w:t xml:space="preserve"> Sanayi</w:t>
      </w:r>
      <w:r w:rsidRPr="004907CD">
        <w:rPr>
          <w:rFonts w:cstheme="minorHAnsi"/>
          <w:b/>
          <w:sz w:val="24"/>
          <w:szCs w:val="24"/>
        </w:rPr>
        <w:t xml:space="preserve"> Yatırım Teşviki:</w:t>
      </w:r>
    </w:p>
    <w:p w:rsidR="004907CD" w:rsidRDefault="004907CD" w:rsidP="004907CD">
      <w:pPr>
        <w:spacing w:line="240" w:lineRule="auto"/>
        <w:ind w:firstLine="708"/>
        <w:jc w:val="both"/>
        <w:rPr>
          <w:rFonts w:cstheme="minorHAnsi"/>
          <w:sz w:val="24"/>
          <w:szCs w:val="24"/>
        </w:rPr>
      </w:pPr>
      <w:r w:rsidRPr="004907CD">
        <w:rPr>
          <w:rFonts w:cstheme="minorHAnsi"/>
          <w:sz w:val="24"/>
          <w:szCs w:val="24"/>
        </w:rPr>
        <w:t>Bölgesel teşvik sınıflandırmasında 6 bölgeye ayrılan ülkemizde Hatay; 4. teşvik bölgesinde yer almaktadır. Hatay’a ilişkin destek unsurları ve uygulamaları aşağıdaki gibidir.</w:t>
      </w:r>
    </w:p>
    <w:tbl>
      <w:tblPr>
        <w:tblW w:w="8129" w:type="dxa"/>
        <w:jc w:val="center"/>
        <w:tblCellMar>
          <w:left w:w="70" w:type="dxa"/>
          <w:right w:w="70" w:type="dxa"/>
        </w:tblCellMar>
        <w:tblLook w:val="04A0" w:firstRow="1" w:lastRow="0" w:firstColumn="1" w:lastColumn="0" w:noHBand="0" w:noVBand="1"/>
      </w:tblPr>
      <w:tblGrid>
        <w:gridCol w:w="4210"/>
        <w:gridCol w:w="3919"/>
      </w:tblGrid>
      <w:tr w:rsidR="004907CD" w:rsidRPr="004907CD" w:rsidTr="004907CD">
        <w:trPr>
          <w:trHeight w:val="298"/>
          <w:jc w:val="center"/>
        </w:trPr>
        <w:tc>
          <w:tcPr>
            <w:tcW w:w="4210" w:type="dxa"/>
            <w:shd w:val="clear" w:color="auto" w:fill="1F4E79" w:themeFill="accent1" w:themeFillShade="80"/>
            <w:noWrap/>
            <w:vAlign w:val="bottom"/>
            <w:hideMark/>
          </w:tcPr>
          <w:p w:rsidR="004907CD" w:rsidRPr="004907CD" w:rsidRDefault="004907CD" w:rsidP="004907CD">
            <w:pPr>
              <w:spacing w:after="0" w:line="240" w:lineRule="auto"/>
              <w:jc w:val="center"/>
              <w:rPr>
                <w:rFonts w:eastAsia="Times New Roman" w:cstheme="minorHAnsi"/>
                <w:b/>
                <w:bCs/>
                <w:color w:val="FFFFFF" w:themeColor="background1"/>
                <w:sz w:val="26"/>
                <w:szCs w:val="26"/>
                <w:lang w:eastAsia="tr-TR"/>
              </w:rPr>
            </w:pPr>
            <w:r w:rsidRPr="004907CD">
              <w:rPr>
                <w:rFonts w:eastAsia="Times New Roman" w:cstheme="minorHAnsi"/>
                <w:b/>
                <w:bCs/>
                <w:color w:val="FFFFFF" w:themeColor="background1"/>
                <w:sz w:val="26"/>
                <w:szCs w:val="26"/>
                <w:lang w:eastAsia="tr-TR"/>
              </w:rPr>
              <w:t xml:space="preserve">Destek Unsurları   </w:t>
            </w:r>
          </w:p>
        </w:tc>
        <w:tc>
          <w:tcPr>
            <w:tcW w:w="3919" w:type="dxa"/>
            <w:shd w:val="clear" w:color="auto" w:fill="1F4E79" w:themeFill="accent1" w:themeFillShade="80"/>
            <w:noWrap/>
            <w:vAlign w:val="bottom"/>
            <w:hideMark/>
          </w:tcPr>
          <w:p w:rsidR="004907CD" w:rsidRPr="004907CD" w:rsidRDefault="004907CD" w:rsidP="004907CD">
            <w:pPr>
              <w:spacing w:after="0" w:line="240" w:lineRule="auto"/>
              <w:jc w:val="center"/>
              <w:rPr>
                <w:rFonts w:eastAsia="Times New Roman" w:cstheme="minorHAnsi"/>
                <w:b/>
                <w:bCs/>
                <w:color w:val="FFFFFF" w:themeColor="background1"/>
                <w:sz w:val="26"/>
                <w:szCs w:val="26"/>
                <w:lang w:eastAsia="tr-TR"/>
              </w:rPr>
            </w:pPr>
            <w:r w:rsidRPr="004907CD">
              <w:rPr>
                <w:rFonts w:eastAsia="Times New Roman" w:cstheme="minorHAnsi"/>
                <w:b/>
                <w:bCs/>
                <w:color w:val="FFFFFF" w:themeColor="background1"/>
                <w:sz w:val="26"/>
                <w:szCs w:val="26"/>
                <w:lang w:eastAsia="tr-TR"/>
              </w:rPr>
              <w:t>Hatay (4.Bölge)</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KDV İstisnası</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Var</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Gümrük Vergisi Muafiyeti</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Var</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 xml:space="preserve">Vergi İndirimi Yatırıma Katkı Oranı </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30%</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Vergi İndirim Oranı</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70%</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Sigorta Primi İşveren Hissesi Destek Süresi</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6 yıl</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Yatırım Yeri Tahsisi</w:t>
            </w: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Var</w:t>
            </w:r>
          </w:p>
        </w:tc>
      </w:tr>
      <w:tr w:rsidR="004907CD" w:rsidRPr="004907CD" w:rsidTr="004907CD">
        <w:trPr>
          <w:trHeight w:val="298"/>
          <w:jc w:val="center"/>
        </w:trPr>
        <w:tc>
          <w:tcPr>
            <w:tcW w:w="4210" w:type="dxa"/>
            <w:shd w:val="clear" w:color="auto" w:fill="auto"/>
            <w:noWrap/>
            <w:vAlign w:val="bottom"/>
            <w:hideMark/>
          </w:tcPr>
          <w:p w:rsidR="004907CD" w:rsidRPr="004907CD" w:rsidRDefault="004907CD" w:rsidP="004907CD">
            <w:pPr>
              <w:spacing w:after="0" w:line="240" w:lineRule="auto"/>
              <w:rPr>
                <w:rFonts w:eastAsia="Times New Roman" w:cstheme="minorHAnsi"/>
                <w:color w:val="000000"/>
                <w:sz w:val="24"/>
                <w:szCs w:val="24"/>
                <w:lang w:eastAsia="tr-TR"/>
              </w:rPr>
            </w:pPr>
            <w:r w:rsidRPr="004907CD">
              <w:rPr>
                <w:rFonts w:eastAsia="Times New Roman" w:cstheme="minorHAnsi"/>
                <w:color w:val="000000"/>
                <w:sz w:val="24"/>
                <w:szCs w:val="24"/>
                <w:lang w:eastAsia="tr-TR"/>
              </w:rPr>
              <w:t>Faiz Desteği</w:t>
            </w:r>
          </w:p>
          <w:p w:rsidR="004907CD" w:rsidRPr="004907CD" w:rsidRDefault="004907CD" w:rsidP="004907CD">
            <w:pPr>
              <w:spacing w:after="0" w:line="240" w:lineRule="auto"/>
              <w:rPr>
                <w:rFonts w:eastAsia="Times New Roman" w:cstheme="minorHAnsi"/>
                <w:color w:val="000000"/>
                <w:sz w:val="24"/>
                <w:szCs w:val="24"/>
                <w:lang w:eastAsia="tr-TR"/>
              </w:rPr>
            </w:pPr>
          </w:p>
        </w:tc>
        <w:tc>
          <w:tcPr>
            <w:tcW w:w="3919" w:type="dxa"/>
            <w:shd w:val="clear" w:color="auto" w:fill="auto"/>
            <w:noWrap/>
            <w:vAlign w:val="bottom"/>
            <w:hideMark/>
          </w:tcPr>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 xml:space="preserve">TL; 4 puan,  Döviz; 1 puan,  </w:t>
            </w:r>
          </w:p>
          <w:p w:rsidR="004907CD" w:rsidRPr="004907CD" w:rsidRDefault="004907CD" w:rsidP="004907CD">
            <w:pPr>
              <w:spacing w:after="0" w:line="240" w:lineRule="auto"/>
              <w:jc w:val="center"/>
              <w:rPr>
                <w:rFonts w:eastAsia="Times New Roman" w:cstheme="minorHAnsi"/>
                <w:color w:val="000000"/>
                <w:sz w:val="24"/>
                <w:szCs w:val="24"/>
                <w:lang w:eastAsia="tr-TR"/>
              </w:rPr>
            </w:pPr>
            <w:r w:rsidRPr="004907CD">
              <w:rPr>
                <w:rFonts w:eastAsia="Times New Roman" w:cstheme="minorHAnsi"/>
                <w:color w:val="000000"/>
                <w:sz w:val="24"/>
                <w:szCs w:val="24"/>
                <w:lang w:eastAsia="tr-TR"/>
              </w:rPr>
              <w:t xml:space="preserve">Azami 600 Bin TL </w:t>
            </w:r>
          </w:p>
        </w:tc>
      </w:tr>
    </w:tbl>
    <w:p w:rsidR="004907CD" w:rsidRPr="004907CD" w:rsidRDefault="004907CD" w:rsidP="004907CD">
      <w:pPr>
        <w:spacing w:line="240" w:lineRule="auto"/>
        <w:ind w:firstLine="708"/>
        <w:jc w:val="both"/>
        <w:rPr>
          <w:rFonts w:cstheme="minorHAnsi"/>
          <w:sz w:val="24"/>
          <w:szCs w:val="24"/>
        </w:rPr>
      </w:pPr>
    </w:p>
    <w:sectPr w:rsidR="004907CD" w:rsidRPr="004907CD" w:rsidSect="00EF23E0">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9F" w:rsidRDefault="00CC369F" w:rsidP="00211CE8">
      <w:pPr>
        <w:spacing w:after="0" w:line="240" w:lineRule="auto"/>
      </w:pPr>
      <w:r>
        <w:separator/>
      </w:r>
    </w:p>
  </w:endnote>
  <w:endnote w:type="continuationSeparator" w:id="0">
    <w:p w:rsidR="00CC369F" w:rsidRDefault="00CC369F" w:rsidP="0021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9F" w:rsidRDefault="00CC369F" w:rsidP="00211CE8">
      <w:pPr>
        <w:spacing w:after="0" w:line="240" w:lineRule="auto"/>
      </w:pPr>
      <w:r>
        <w:separator/>
      </w:r>
    </w:p>
  </w:footnote>
  <w:footnote w:type="continuationSeparator" w:id="0">
    <w:p w:rsidR="00CC369F" w:rsidRDefault="00CC369F" w:rsidP="0021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80290"/>
      <w:docPartObj>
        <w:docPartGallery w:val="Page Numbers (Top of Page)"/>
        <w:docPartUnique/>
      </w:docPartObj>
    </w:sdtPr>
    <w:sdtEndPr/>
    <w:sdtContent>
      <w:p w:rsidR="00FB6EA7" w:rsidRDefault="00FB6EA7">
        <w:pPr>
          <w:pStyle w:val="stbilgi"/>
          <w:jc w:val="right"/>
        </w:pPr>
        <w:r w:rsidRPr="00FB6EA7">
          <w:rPr>
            <w:sz w:val="32"/>
            <w:szCs w:val="32"/>
          </w:rPr>
          <w:fldChar w:fldCharType="begin"/>
        </w:r>
        <w:r w:rsidRPr="00FB6EA7">
          <w:rPr>
            <w:sz w:val="32"/>
            <w:szCs w:val="32"/>
          </w:rPr>
          <w:instrText>PAGE   \* MERGEFORMAT</w:instrText>
        </w:r>
        <w:r w:rsidRPr="00FB6EA7">
          <w:rPr>
            <w:sz w:val="32"/>
            <w:szCs w:val="32"/>
          </w:rPr>
          <w:fldChar w:fldCharType="separate"/>
        </w:r>
        <w:r w:rsidR="007F3B5C">
          <w:rPr>
            <w:noProof/>
            <w:sz w:val="32"/>
            <w:szCs w:val="32"/>
          </w:rPr>
          <w:t>4</w:t>
        </w:r>
        <w:r w:rsidRPr="00FB6EA7">
          <w:rPr>
            <w:sz w:val="32"/>
            <w:szCs w:val="32"/>
          </w:rPr>
          <w:fldChar w:fldCharType="end"/>
        </w:r>
      </w:p>
    </w:sdtContent>
  </w:sdt>
  <w:p w:rsidR="00211CE8" w:rsidRDefault="00211C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FA"/>
    <w:rsid w:val="001A21DE"/>
    <w:rsid w:val="00211CE8"/>
    <w:rsid w:val="00364D3C"/>
    <w:rsid w:val="00440335"/>
    <w:rsid w:val="004907CD"/>
    <w:rsid w:val="00572FFA"/>
    <w:rsid w:val="007F3B5C"/>
    <w:rsid w:val="00847862"/>
    <w:rsid w:val="00A07BAD"/>
    <w:rsid w:val="00B1411B"/>
    <w:rsid w:val="00C93996"/>
    <w:rsid w:val="00CC369F"/>
    <w:rsid w:val="00EF23E0"/>
    <w:rsid w:val="00FB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393B-6ECA-4447-9D2E-648E26B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A21DE"/>
    <w:pPr>
      <w:spacing w:after="0" w:line="240" w:lineRule="auto"/>
    </w:pPr>
  </w:style>
  <w:style w:type="table" w:styleId="TabloKlavuzu">
    <w:name w:val="Table Grid"/>
    <w:basedOn w:val="NormalTablo"/>
    <w:uiPriority w:val="39"/>
    <w:rsid w:val="001A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basedOn w:val="VarsaylanParagrafYazTipi"/>
    <w:link w:val="AralkYok"/>
    <w:uiPriority w:val="1"/>
    <w:rsid w:val="00EF23E0"/>
  </w:style>
  <w:style w:type="paragraph" w:customStyle="1" w:styleId="DecimalAligned">
    <w:name w:val="Decimal Aligned"/>
    <w:basedOn w:val="Normal"/>
    <w:uiPriority w:val="40"/>
    <w:qFormat/>
    <w:rsid w:val="004907CD"/>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4907CD"/>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4907CD"/>
    <w:rPr>
      <w:rFonts w:eastAsiaTheme="minorEastAsia" w:cs="Times New Roman"/>
      <w:sz w:val="20"/>
      <w:szCs w:val="20"/>
      <w:lang w:eastAsia="tr-TR"/>
    </w:rPr>
  </w:style>
  <w:style w:type="character" w:styleId="HafifVurgulama">
    <w:name w:val="Subtle Emphasis"/>
    <w:basedOn w:val="VarsaylanParagrafYazTipi"/>
    <w:uiPriority w:val="19"/>
    <w:qFormat/>
    <w:rsid w:val="004907CD"/>
    <w:rPr>
      <w:i/>
      <w:iCs/>
    </w:rPr>
  </w:style>
  <w:style w:type="table" w:styleId="OrtaGlgeleme2-Vurgu5">
    <w:name w:val="Medium Shading 2 Accent 5"/>
    <w:basedOn w:val="NormalTablo"/>
    <w:uiPriority w:val="64"/>
    <w:rsid w:val="004907C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bilgi">
    <w:name w:val="header"/>
    <w:basedOn w:val="Normal"/>
    <w:link w:val="stbilgiChar"/>
    <w:uiPriority w:val="99"/>
    <w:unhideWhenUsed/>
    <w:rsid w:val="00211C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CE8"/>
  </w:style>
  <w:style w:type="paragraph" w:styleId="Altbilgi">
    <w:name w:val="footer"/>
    <w:basedOn w:val="Normal"/>
    <w:link w:val="AltbilgiChar"/>
    <w:uiPriority w:val="99"/>
    <w:unhideWhenUsed/>
    <w:rsid w:val="00211C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İSKENDERUN’UN  SANAYİ ÜRETİM RAPORU</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İSKENDERUN’UN  SANAYİ ÜRETİM RAPORU</dc:title>
  <dc:subject>EKİM,2020</dc:subject>
  <dc:creator>Windows Kullanıcısı</dc:creator>
  <cp:keywords/>
  <dc:description/>
  <cp:lastModifiedBy>Windows Kullanıcısı</cp:lastModifiedBy>
  <cp:revision>2</cp:revision>
  <dcterms:created xsi:type="dcterms:W3CDTF">2020-11-04T12:50:00Z</dcterms:created>
  <dcterms:modified xsi:type="dcterms:W3CDTF">2020-11-04T12:50:00Z</dcterms:modified>
</cp:coreProperties>
</file>