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50917625"/>
        <w:docPartObj>
          <w:docPartGallery w:val="Cover Pages"/>
          <w:docPartUnique/>
        </w:docPartObj>
      </w:sdtPr>
      <w:sdtEndPr>
        <w:rPr>
          <w:rFonts w:eastAsiaTheme="minorEastAsia"/>
          <w:color w:val="2E74B5" w:themeColor="accent1" w:themeShade="BF"/>
          <w:sz w:val="24"/>
          <w:szCs w:val="24"/>
          <w:lang w:eastAsia="tr-TR"/>
        </w:rPr>
      </w:sdtEndPr>
      <w:sdtContent>
        <w:p w:rsidR="00DE72D1" w:rsidRDefault="00DE72D1">
          <w:r>
            <w:rPr>
              <w:noProof/>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azar"/>
                                    <w:tag w:val=""/>
                                    <w:id w:val="-128861016"/>
                                    <w:dataBinding w:prefixMappings="xmlns:ns0='http://purl.org/dc/elements/1.1/' xmlns:ns1='http://schemas.openxmlformats.org/package/2006/metadata/core-properties' " w:xpath="/ns1:coreProperties[1]/ns0:creator[1]" w:storeItemID="{6C3C8BC8-F283-45AE-878A-BAB7291924A1}"/>
                                    <w:text/>
                                  </w:sdtPr>
                                  <w:sdtEndPr/>
                                  <w:sdtContent>
                                    <w:p w:rsidR="00DE72D1" w:rsidRPr="00DE72D1" w:rsidRDefault="00DE72D1">
                                      <w:pPr>
                                        <w:pStyle w:val="AralkYok"/>
                                        <w:spacing w:before="120"/>
                                        <w:jc w:val="center"/>
                                        <w:rPr>
                                          <w:b/>
                                          <w:color w:val="FFFFFF" w:themeColor="background1"/>
                                          <w:sz w:val="36"/>
                                          <w:szCs w:val="36"/>
                                        </w:rPr>
                                      </w:pPr>
                                      <w:r w:rsidRPr="00DE72D1">
                                        <w:rPr>
                                          <w:b/>
                                          <w:color w:val="FFFFFF" w:themeColor="background1"/>
                                          <w:sz w:val="36"/>
                                          <w:szCs w:val="36"/>
                                        </w:rPr>
                                        <w:t>LEVENT HAKKI YILMAZ</w:t>
                                      </w:r>
                                    </w:p>
                                  </w:sdtContent>
                                </w:sdt>
                                <w:p w:rsidR="00DE72D1" w:rsidRDefault="002D2DF4">
                                  <w:pPr>
                                    <w:pStyle w:val="AralkYok"/>
                                    <w:spacing w:before="120"/>
                                    <w:jc w:val="center"/>
                                    <w:rPr>
                                      <w:color w:val="FFFFFF" w:themeColor="background1"/>
                                    </w:rPr>
                                  </w:pPr>
                                  <w:sdt>
                                    <w:sdtPr>
                                      <w:rPr>
                                        <w:b/>
                                        <w:caps/>
                                        <w:color w:val="FFFFFF" w:themeColor="background1"/>
                                        <w:sz w:val="26"/>
                                        <w:szCs w:val="26"/>
                                      </w:rPr>
                                      <w:alias w:val="Şirket"/>
                                      <w:tag w:val=""/>
                                      <w:id w:val="-825810706"/>
                                      <w:dataBinding w:prefixMappings="xmlns:ns0='http://schemas.openxmlformats.org/officeDocument/2006/extended-properties' " w:xpath="/ns0:Properties[1]/ns0:Company[1]" w:storeItemID="{6668398D-A668-4E3E-A5EB-62B293D839F1}"/>
                                      <w:text/>
                                    </w:sdtPr>
                                    <w:sdtEndPr/>
                                    <w:sdtContent>
                                      <w:r w:rsidR="00DE72D1" w:rsidRPr="00DE72D1">
                                        <w:rPr>
                                          <w:b/>
                                          <w:caps/>
                                          <w:color w:val="FFFFFF" w:themeColor="background1"/>
                                          <w:sz w:val="26"/>
                                          <w:szCs w:val="26"/>
                                        </w:rPr>
                                        <w:t>iSKENDERUN TİCARET VE SANAYİ ODASI YÖNETİM KURULU BAŞKANI</w:t>
                                      </w:r>
                                    </w:sdtContent>
                                  </w:sdt>
                                  <w:r w:rsidR="00DE72D1">
                                    <w:rPr>
                                      <w:color w:val="FFFFFF" w:themeColor="background1"/>
                                    </w:rPr>
                                    <w:t>  </w:t>
                                  </w:r>
                                  <w:sdt>
                                    <w:sdtPr>
                                      <w:rPr>
                                        <w:color w:val="FFFFFF" w:themeColor="background1"/>
                                      </w:rPr>
                                      <w:alias w:val="Adres"/>
                                      <w:tag w:val=""/>
                                      <w:id w:val="-1530412665"/>
                                      <w:showingPlcHdr/>
                                      <w:dataBinding w:prefixMappings="xmlns:ns0='http://schemas.microsoft.com/office/2006/coverPageProps' " w:xpath="/ns0:CoverPageProperties[1]/ns0:CompanyAddress[1]" w:storeItemID="{55AF091B-3C7A-41E3-B477-F2FDAA23CFDA}"/>
                                      <w:text/>
                                    </w:sdtPr>
                                    <w:sdtEndPr/>
                                    <w:sdtContent>
                                      <w:r w:rsidR="00DE72D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2D1" w:rsidRDefault="002D2DF4">
                                  <w:pPr>
                                    <w:pStyle w:val="AralkYok"/>
                                    <w:jc w:val="center"/>
                                    <w:rPr>
                                      <w:noProof/>
                                    </w:rPr>
                                  </w:pPr>
                                  <w:sdt>
                                    <w:sdtPr>
                                      <w:rPr>
                                        <w:rFonts w:eastAsiaTheme="majorEastAsia" w:cstheme="minorHAnsi"/>
                                        <w:b/>
                                        <w:caps/>
                                        <w:color w:val="5B9BD5" w:themeColor="accent1"/>
                                        <w:sz w:val="48"/>
                                        <w:szCs w:val="48"/>
                                      </w:rPr>
                                      <w:alias w:val="Başlık"/>
                                      <w:tag w:val=""/>
                                      <w:id w:val="-1039817998"/>
                                      <w:dataBinding w:prefixMappings="xmlns:ns0='http://purl.org/dc/elements/1.1/' xmlns:ns1='http://schemas.openxmlformats.org/package/2006/metadata/core-properties' " w:xpath="/ns1:coreProperties[1]/ns0:title[1]" w:storeItemID="{6C3C8BC8-F283-45AE-878A-BAB7291924A1}"/>
                                      <w:text/>
                                    </w:sdtPr>
                                    <w:sdtEndPr/>
                                    <w:sdtContent>
                                      <w:r w:rsidR="00DE72D1">
                                        <w:rPr>
                                          <w:rFonts w:eastAsiaTheme="majorEastAsia" w:cstheme="minorHAnsi"/>
                                          <w:b/>
                                          <w:caps/>
                                          <w:color w:val="5B9BD5" w:themeColor="accent1"/>
                                          <w:sz w:val="48"/>
                                          <w:szCs w:val="48"/>
                                        </w:rPr>
                                        <w:t>PANDEMİ SÜRECİNDE İTSO OLARAK AKTARDIĞIMIZ SORUNLARIN ÇÖZÜMÜNE İLİŞKİN DURUM ANALİZİ</w:t>
                                      </w:r>
                                    </w:sdtContent>
                                  </w:sdt>
                                </w:p>
                                <w:p w:rsidR="00DE72D1" w:rsidRDefault="00DE72D1">
                                  <w:pPr>
                                    <w:pStyle w:val="AralkYok"/>
                                    <w:jc w:val="center"/>
                                    <w:rPr>
                                      <w:rFonts w:asciiTheme="majorHAnsi" w:eastAsiaTheme="majorEastAsia" w:hAnsiTheme="majorHAnsi" w:cstheme="majorBidi"/>
                                      <w:caps/>
                                      <w:color w:val="5B9BD5" w:themeColor="accent1"/>
                                      <w:sz w:val="72"/>
                                      <w:szCs w:val="72"/>
                                    </w:rPr>
                                  </w:pPr>
                                  <w:r>
                                    <w:rPr>
                                      <w:noProof/>
                                    </w:rPr>
                                    <w:drawing>
                                      <wp:inline distT="0" distB="0" distL="0" distR="0" wp14:anchorId="3CD079E8" wp14:editId="24E1857C">
                                        <wp:extent cx="1402080" cy="1402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Dikdörtgen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b/>
                                <w:color w:val="FFFFFF" w:themeColor="background1"/>
                                <w:sz w:val="36"/>
                                <w:szCs w:val="36"/>
                              </w:rPr>
                              <w:alias w:val="Yazar"/>
                              <w:tag w:val=""/>
                              <w:id w:val="-128861016"/>
                              <w:dataBinding w:prefixMappings="xmlns:ns0='http://purl.org/dc/elements/1.1/' xmlns:ns1='http://schemas.openxmlformats.org/package/2006/metadata/core-properties' " w:xpath="/ns1:coreProperties[1]/ns0:creator[1]" w:storeItemID="{6C3C8BC8-F283-45AE-878A-BAB7291924A1}"/>
                              <w:text/>
                            </w:sdtPr>
                            <w:sdtContent>
                              <w:p w:rsidR="00DE72D1" w:rsidRPr="00DE72D1" w:rsidRDefault="00DE72D1">
                                <w:pPr>
                                  <w:pStyle w:val="AralkYok"/>
                                  <w:spacing w:before="120"/>
                                  <w:jc w:val="center"/>
                                  <w:rPr>
                                    <w:b/>
                                    <w:color w:val="FFFFFF" w:themeColor="background1"/>
                                    <w:sz w:val="36"/>
                                    <w:szCs w:val="36"/>
                                  </w:rPr>
                                </w:pPr>
                                <w:r w:rsidRPr="00DE72D1">
                                  <w:rPr>
                                    <w:b/>
                                    <w:color w:val="FFFFFF" w:themeColor="background1"/>
                                    <w:sz w:val="36"/>
                                    <w:szCs w:val="36"/>
                                  </w:rPr>
                                  <w:t>LEVENT HAKKI YILMAZ</w:t>
                                </w:r>
                              </w:p>
                            </w:sdtContent>
                          </w:sdt>
                          <w:p w:rsidR="00DE72D1" w:rsidRDefault="00DE72D1">
                            <w:pPr>
                              <w:pStyle w:val="AralkYok"/>
                              <w:spacing w:before="120"/>
                              <w:jc w:val="center"/>
                              <w:rPr>
                                <w:color w:val="FFFFFF" w:themeColor="background1"/>
                              </w:rPr>
                            </w:pPr>
                            <w:sdt>
                              <w:sdtPr>
                                <w:rPr>
                                  <w:b/>
                                  <w:caps/>
                                  <w:color w:val="FFFFFF" w:themeColor="background1"/>
                                  <w:sz w:val="26"/>
                                  <w:szCs w:val="26"/>
                                </w:rPr>
                                <w:alias w:val="Şirket"/>
                                <w:tag w:val=""/>
                                <w:id w:val="-825810706"/>
                                <w:dataBinding w:prefixMappings="xmlns:ns0='http://schemas.openxmlformats.org/officeDocument/2006/extended-properties' " w:xpath="/ns0:Properties[1]/ns0:Company[1]" w:storeItemID="{6668398D-A668-4E3E-A5EB-62B293D839F1}"/>
                                <w:text/>
                              </w:sdtPr>
                              <w:sdtContent>
                                <w:r w:rsidRPr="00DE72D1">
                                  <w:rPr>
                                    <w:b/>
                                    <w:caps/>
                                    <w:color w:val="FFFFFF" w:themeColor="background1"/>
                                    <w:sz w:val="26"/>
                                    <w:szCs w:val="26"/>
                                  </w:rPr>
                                  <w:t>iSKENDERUN TİCARET VE SANAYİ ODASI YÖNETİM KURULU BAŞKANI</w:t>
                                </w:r>
                              </w:sdtContent>
                            </w:sdt>
                            <w:r>
                              <w:rPr>
                                <w:color w:val="FFFFFF" w:themeColor="background1"/>
                              </w:rPr>
                              <w:t>  </w:t>
                            </w:r>
                            <w:sdt>
                              <w:sdtPr>
                                <w:rPr>
                                  <w:color w:val="FFFFFF" w:themeColor="background1"/>
                                </w:rPr>
                                <w:alias w:val="Adres"/>
                                <w:tag w:val=""/>
                                <w:id w:val="-1530412665"/>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DE72D1" w:rsidRDefault="00DE72D1">
                            <w:pPr>
                              <w:pStyle w:val="AralkYok"/>
                              <w:jc w:val="center"/>
                              <w:rPr>
                                <w:noProof/>
                              </w:rPr>
                            </w:pPr>
                            <w:sdt>
                              <w:sdtPr>
                                <w:rPr>
                                  <w:rFonts w:eastAsiaTheme="majorEastAsia" w:cstheme="minorHAnsi"/>
                                  <w:b/>
                                  <w:caps/>
                                  <w:color w:val="5B9BD5" w:themeColor="accent1"/>
                                  <w:sz w:val="48"/>
                                  <w:szCs w:val="48"/>
                                </w:rPr>
                                <w:alias w:val="Başlık"/>
                                <w:tag w:val=""/>
                                <w:id w:val="-1039817998"/>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b/>
                                    <w:caps/>
                                    <w:color w:val="5B9BD5" w:themeColor="accent1"/>
                                    <w:sz w:val="48"/>
                                    <w:szCs w:val="48"/>
                                  </w:rPr>
                                  <w:t>PANDEMİ SÜRECİNDE İTSO OLARAK AKTARDIĞIMIZ SORUNLARIN ÇÖZÜMÜNE İLİŞKİN DURUM ANALİZİ</w:t>
                                </w:r>
                              </w:sdtContent>
                            </w:sdt>
                          </w:p>
                          <w:p w:rsidR="00DE72D1" w:rsidRDefault="00DE72D1">
                            <w:pPr>
                              <w:pStyle w:val="AralkYok"/>
                              <w:jc w:val="center"/>
                              <w:rPr>
                                <w:rFonts w:asciiTheme="majorHAnsi" w:eastAsiaTheme="majorEastAsia" w:hAnsiTheme="majorHAnsi" w:cstheme="majorBidi"/>
                                <w:caps/>
                                <w:color w:val="5B9BD5" w:themeColor="accent1"/>
                                <w:sz w:val="72"/>
                                <w:szCs w:val="72"/>
                              </w:rPr>
                            </w:pPr>
                            <w:r>
                              <w:rPr>
                                <w:noProof/>
                              </w:rPr>
                              <w:drawing>
                                <wp:inline distT="0" distB="0" distL="0" distR="0" wp14:anchorId="3CD079E8" wp14:editId="24E1857C">
                                  <wp:extent cx="1402080" cy="1402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inline>
                              </w:drawing>
                            </w:r>
                          </w:p>
                        </w:txbxContent>
                      </v:textbox>
                    </v:shape>
                    <w10:wrap anchorx="page" anchory="page"/>
                  </v:group>
                </w:pict>
              </mc:Fallback>
            </mc:AlternateContent>
          </w:r>
        </w:p>
        <w:p w:rsidR="00DE72D1" w:rsidRDefault="00DE72D1">
          <w:pPr>
            <w:rPr>
              <w:rFonts w:eastAsiaTheme="minorEastAsia"/>
              <w:color w:val="2E74B5" w:themeColor="accent1" w:themeShade="BF"/>
              <w:sz w:val="24"/>
              <w:szCs w:val="24"/>
              <w:lang w:eastAsia="tr-TR"/>
            </w:rPr>
          </w:pPr>
          <w:r>
            <w:rPr>
              <w:rFonts w:eastAsiaTheme="minorEastAsia"/>
              <w:color w:val="2E74B5" w:themeColor="accent1" w:themeShade="BF"/>
              <w:sz w:val="24"/>
              <w:szCs w:val="24"/>
              <w:lang w:eastAsia="tr-TR"/>
            </w:rPr>
            <w:br w:type="page"/>
          </w:r>
        </w:p>
      </w:sdtContent>
    </w:sdt>
    <w:p w:rsidR="00095FE7" w:rsidRPr="00751393" w:rsidRDefault="00896E32" w:rsidP="00896E32">
      <w:pPr>
        <w:jc w:val="center"/>
        <w:rPr>
          <w:b/>
          <w:sz w:val="30"/>
          <w:szCs w:val="30"/>
        </w:rPr>
      </w:pPr>
      <w:r>
        <w:rPr>
          <w:b/>
          <w:sz w:val="30"/>
          <w:szCs w:val="30"/>
        </w:rPr>
        <w:lastRenderedPageBreak/>
        <w:t xml:space="preserve">PANDEMİ SÜRECİNDE İTSO OLARAK AKTARDIĞIMIZ SORUNLARIN ÇÖZÜMÜNE İLİŞKİN </w:t>
      </w:r>
      <w:r w:rsidR="00013ED9" w:rsidRPr="00751393">
        <w:rPr>
          <w:b/>
          <w:sz w:val="30"/>
          <w:szCs w:val="30"/>
        </w:rPr>
        <w:t>DURUM ANALİZİ</w:t>
      </w:r>
    </w:p>
    <w:p w:rsidR="002F5465" w:rsidRDefault="002F5465" w:rsidP="00241AD2">
      <w:pPr>
        <w:ind w:firstLine="708"/>
        <w:jc w:val="both"/>
        <w:rPr>
          <w:sz w:val="28"/>
          <w:szCs w:val="28"/>
        </w:rPr>
      </w:pPr>
      <w:r>
        <w:rPr>
          <w:sz w:val="28"/>
          <w:szCs w:val="28"/>
        </w:rPr>
        <w:t xml:space="preserve">Koronavirüs </w:t>
      </w:r>
      <w:proofErr w:type="spellStart"/>
      <w:r w:rsidR="00241AD2">
        <w:rPr>
          <w:sz w:val="28"/>
          <w:szCs w:val="28"/>
        </w:rPr>
        <w:t>p</w:t>
      </w:r>
      <w:r w:rsidR="00013ED9" w:rsidRPr="0061119C">
        <w:rPr>
          <w:sz w:val="28"/>
          <w:szCs w:val="28"/>
        </w:rPr>
        <w:t>andemi</w:t>
      </w:r>
      <w:r>
        <w:rPr>
          <w:sz w:val="28"/>
          <w:szCs w:val="28"/>
        </w:rPr>
        <w:t>sinin</w:t>
      </w:r>
      <w:proofErr w:type="spellEnd"/>
      <w:r>
        <w:rPr>
          <w:sz w:val="28"/>
          <w:szCs w:val="28"/>
        </w:rPr>
        <w:t xml:space="preserve"> ülkemizde görülmeye</w:t>
      </w:r>
      <w:r w:rsidR="00013ED9" w:rsidRPr="0061119C">
        <w:rPr>
          <w:sz w:val="28"/>
          <w:szCs w:val="28"/>
        </w:rPr>
        <w:t xml:space="preserve"> başla</w:t>
      </w:r>
      <w:r>
        <w:rPr>
          <w:sz w:val="28"/>
          <w:szCs w:val="28"/>
        </w:rPr>
        <w:t>n</w:t>
      </w:r>
      <w:r w:rsidR="00013ED9" w:rsidRPr="0061119C">
        <w:rPr>
          <w:sz w:val="28"/>
          <w:szCs w:val="28"/>
        </w:rPr>
        <w:t>dığı mart ayın</w:t>
      </w:r>
      <w:r w:rsidR="00896E32">
        <w:rPr>
          <w:sz w:val="28"/>
          <w:szCs w:val="28"/>
        </w:rPr>
        <w:t xml:space="preserve">dan bu yana, </w:t>
      </w:r>
      <w:r>
        <w:rPr>
          <w:sz w:val="28"/>
          <w:szCs w:val="28"/>
        </w:rPr>
        <w:t>sağlık konusunda yaşadığımız</w:t>
      </w:r>
      <w:r w:rsidR="00241AD2">
        <w:rPr>
          <w:sz w:val="28"/>
          <w:szCs w:val="28"/>
        </w:rPr>
        <w:t xml:space="preserve"> sorunlara ek olarak sosyal ve ekonomik ola</w:t>
      </w:r>
      <w:r>
        <w:rPr>
          <w:sz w:val="28"/>
          <w:szCs w:val="28"/>
        </w:rPr>
        <w:t>rak da zor günlerden geçmekteyiz.</w:t>
      </w:r>
    </w:p>
    <w:p w:rsidR="00013ED9" w:rsidRPr="0061119C" w:rsidRDefault="00241AD2" w:rsidP="00241AD2">
      <w:pPr>
        <w:ind w:firstLine="708"/>
        <w:jc w:val="both"/>
        <w:rPr>
          <w:sz w:val="28"/>
          <w:szCs w:val="28"/>
        </w:rPr>
      </w:pPr>
      <w:r>
        <w:rPr>
          <w:sz w:val="28"/>
          <w:szCs w:val="28"/>
        </w:rPr>
        <w:t xml:space="preserve">Özellikle </w:t>
      </w:r>
      <w:r w:rsidR="002F5465">
        <w:rPr>
          <w:sz w:val="28"/>
          <w:szCs w:val="28"/>
        </w:rPr>
        <w:t>salgının</w:t>
      </w:r>
      <w:r>
        <w:rPr>
          <w:sz w:val="28"/>
          <w:szCs w:val="28"/>
        </w:rPr>
        <w:t xml:space="preserve"> tetiklediği sorunlar ve çözüm önerilerine ilişkin </w:t>
      </w:r>
      <w:r w:rsidR="00896E32">
        <w:rPr>
          <w:sz w:val="28"/>
          <w:szCs w:val="28"/>
        </w:rPr>
        <w:t>meclis üyeleriyle</w:t>
      </w:r>
      <w:r w:rsidR="00013ED9" w:rsidRPr="0061119C">
        <w:rPr>
          <w:sz w:val="28"/>
          <w:szCs w:val="28"/>
        </w:rPr>
        <w:t>, oda üyeleriyle ve iş dünya</w:t>
      </w:r>
      <w:r w:rsidR="00896E32">
        <w:rPr>
          <w:sz w:val="28"/>
          <w:szCs w:val="28"/>
        </w:rPr>
        <w:t>sının te</w:t>
      </w:r>
      <w:r>
        <w:rPr>
          <w:sz w:val="28"/>
          <w:szCs w:val="28"/>
        </w:rPr>
        <w:t xml:space="preserve">msilcileriyle görüşmeler yapılmıştır. </w:t>
      </w:r>
      <w:r w:rsidR="002F5465">
        <w:rPr>
          <w:sz w:val="28"/>
          <w:szCs w:val="28"/>
        </w:rPr>
        <w:t>2020 yılının mart-eylül döneminde, y</w:t>
      </w:r>
      <w:r>
        <w:rPr>
          <w:sz w:val="28"/>
          <w:szCs w:val="28"/>
        </w:rPr>
        <w:t>aklaşık 6 aylık sürenin sonunda</w:t>
      </w:r>
      <w:r w:rsidR="002F5465">
        <w:rPr>
          <w:sz w:val="28"/>
          <w:szCs w:val="28"/>
        </w:rPr>
        <w:t xml:space="preserve"> İTSO olarak dile getirdiğimiz taleplerimiz</w:t>
      </w:r>
      <w:r>
        <w:rPr>
          <w:sz w:val="28"/>
          <w:szCs w:val="28"/>
        </w:rPr>
        <w:t xml:space="preserve"> ve </w:t>
      </w:r>
      <w:r w:rsidR="002F5465">
        <w:rPr>
          <w:sz w:val="28"/>
          <w:szCs w:val="28"/>
        </w:rPr>
        <w:t xml:space="preserve">bu taleplere ilişkin </w:t>
      </w:r>
      <w:r>
        <w:rPr>
          <w:sz w:val="28"/>
          <w:szCs w:val="28"/>
        </w:rPr>
        <w:t xml:space="preserve">son </w:t>
      </w:r>
      <w:r w:rsidR="002F5465">
        <w:rPr>
          <w:sz w:val="28"/>
          <w:szCs w:val="28"/>
        </w:rPr>
        <w:t>durum aşağıda ifade edilmektedir.</w:t>
      </w:r>
    </w:p>
    <w:p w:rsidR="00013ED9" w:rsidRPr="00896E32" w:rsidRDefault="00013ED9" w:rsidP="0061119C">
      <w:pPr>
        <w:jc w:val="both"/>
        <w:rPr>
          <w:b/>
          <w:sz w:val="28"/>
          <w:szCs w:val="28"/>
        </w:rPr>
      </w:pPr>
      <w:r w:rsidRPr="00896E32">
        <w:rPr>
          <w:b/>
          <w:sz w:val="28"/>
          <w:szCs w:val="28"/>
        </w:rPr>
        <w:t xml:space="preserve">TALEP 1: FİNANSMANA </w:t>
      </w:r>
      <w:r w:rsidR="0061119C" w:rsidRPr="00896E32">
        <w:rPr>
          <w:b/>
          <w:sz w:val="28"/>
          <w:szCs w:val="28"/>
        </w:rPr>
        <w:t xml:space="preserve">KOLAY </w:t>
      </w:r>
      <w:r w:rsidRPr="00896E32">
        <w:rPr>
          <w:b/>
          <w:sz w:val="28"/>
          <w:szCs w:val="28"/>
        </w:rPr>
        <w:t>ERİŞİM</w:t>
      </w:r>
    </w:p>
    <w:p w:rsidR="00013ED9" w:rsidRDefault="00013ED9" w:rsidP="0061119C">
      <w:pPr>
        <w:ind w:firstLine="708"/>
        <w:jc w:val="both"/>
        <w:rPr>
          <w:sz w:val="28"/>
          <w:szCs w:val="28"/>
        </w:rPr>
      </w:pPr>
      <w:r w:rsidRPr="0061119C">
        <w:rPr>
          <w:sz w:val="28"/>
          <w:szCs w:val="28"/>
        </w:rPr>
        <w:t>Üyelerimizin ilettiği en önemli talep finansmana erişim konusunda yaşanan sıkıntılar olmaktaydı. Bu konuda</w:t>
      </w:r>
      <w:r w:rsidR="00896E32">
        <w:rPr>
          <w:sz w:val="28"/>
          <w:szCs w:val="28"/>
        </w:rPr>
        <w:t xml:space="preserve"> kamu bankalarına olan kredi borçları ötelendi ve kamu bankalarınca</w:t>
      </w:r>
      <w:r w:rsidRPr="0061119C">
        <w:rPr>
          <w:sz w:val="28"/>
          <w:szCs w:val="28"/>
        </w:rPr>
        <w:t xml:space="preserve"> uygun faiz oranlı </w:t>
      </w:r>
      <w:r w:rsidR="00896E32">
        <w:rPr>
          <w:sz w:val="28"/>
          <w:szCs w:val="28"/>
        </w:rPr>
        <w:t xml:space="preserve">yeni </w:t>
      </w:r>
      <w:r w:rsidRPr="0061119C">
        <w:rPr>
          <w:sz w:val="28"/>
          <w:szCs w:val="28"/>
        </w:rPr>
        <w:t>kredi destek paketleri açıklandı. Ayrıca TOBB Nefes Kredisi de hayata geçirildi.</w:t>
      </w:r>
    </w:p>
    <w:p w:rsidR="0061119C" w:rsidRPr="0061119C" w:rsidRDefault="0061119C" w:rsidP="0061119C">
      <w:pPr>
        <w:pStyle w:val="ListeParagraf"/>
        <w:numPr>
          <w:ilvl w:val="0"/>
          <w:numId w:val="1"/>
        </w:numPr>
        <w:jc w:val="both"/>
        <w:rPr>
          <w:sz w:val="28"/>
          <w:szCs w:val="28"/>
        </w:rPr>
      </w:pPr>
      <w:r w:rsidRPr="0061119C">
        <w:rPr>
          <w:sz w:val="28"/>
          <w:szCs w:val="28"/>
        </w:rPr>
        <w:t>COVID-19 salgınıyla ilgili tedbirlerden etkilendiği için nakit akışı bozulan firmaların kamu bankalarına olan kredi anapara ve</w:t>
      </w:r>
      <w:r>
        <w:rPr>
          <w:sz w:val="28"/>
          <w:szCs w:val="28"/>
        </w:rPr>
        <w:t xml:space="preserve"> faiz ödemeleri 3 ay ötelendi.</w:t>
      </w:r>
    </w:p>
    <w:p w:rsidR="0061119C" w:rsidRDefault="0061119C" w:rsidP="0061119C">
      <w:pPr>
        <w:pStyle w:val="ListeParagraf"/>
        <w:numPr>
          <w:ilvl w:val="0"/>
          <w:numId w:val="1"/>
        </w:numPr>
        <w:jc w:val="both"/>
        <w:rPr>
          <w:sz w:val="28"/>
          <w:szCs w:val="28"/>
        </w:rPr>
      </w:pPr>
      <w:r w:rsidRPr="0061119C">
        <w:rPr>
          <w:sz w:val="28"/>
          <w:szCs w:val="28"/>
        </w:rPr>
        <w:t>“İşe Devam Kredi Desteği” Kamu bankaları tarafından 6 ay anapara ve faiz ödemesiz, 36 ay vadeli ve %7,5 faiz+%</w:t>
      </w:r>
      <w:r>
        <w:rPr>
          <w:sz w:val="28"/>
          <w:szCs w:val="28"/>
        </w:rPr>
        <w:t>1,5 komisyonlu olarak verildi.</w:t>
      </w:r>
    </w:p>
    <w:p w:rsidR="0061119C" w:rsidRPr="0061119C" w:rsidRDefault="0061119C" w:rsidP="0061119C">
      <w:pPr>
        <w:pStyle w:val="ListeParagraf"/>
        <w:numPr>
          <w:ilvl w:val="0"/>
          <w:numId w:val="1"/>
        </w:numPr>
        <w:jc w:val="both"/>
        <w:rPr>
          <w:sz w:val="28"/>
          <w:szCs w:val="28"/>
        </w:rPr>
      </w:pPr>
      <w:r>
        <w:rPr>
          <w:sz w:val="28"/>
          <w:szCs w:val="28"/>
        </w:rPr>
        <w:t>İşe Devam Desteği Küçük İşletme Can Suyu Kredisi Verildi.</w:t>
      </w:r>
    </w:p>
    <w:p w:rsidR="0061119C" w:rsidRDefault="0061119C" w:rsidP="0061119C">
      <w:pPr>
        <w:pStyle w:val="ListeParagraf"/>
        <w:numPr>
          <w:ilvl w:val="0"/>
          <w:numId w:val="1"/>
        </w:numPr>
        <w:jc w:val="both"/>
        <w:rPr>
          <w:sz w:val="28"/>
          <w:szCs w:val="28"/>
        </w:rPr>
      </w:pPr>
      <w:r w:rsidRPr="0061119C">
        <w:rPr>
          <w:sz w:val="28"/>
          <w:szCs w:val="28"/>
        </w:rPr>
        <w:t xml:space="preserve">Çek ödemeleri için Kredi Garanti Fonu destekli 3 ay anapara ve faiz ödemesiz “Çek Ödeme Destek Kredisi” %9,5 faiz + </w:t>
      </w:r>
      <w:r>
        <w:rPr>
          <w:sz w:val="28"/>
          <w:szCs w:val="28"/>
        </w:rPr>
        <w:t>% 1 komisyonlu olarak verildi.</w:t>
      </w:r>
    </w:p>
    <w:p w:rsidR="00241AD2" w:rsidRPr="00241AD2" w:rsidRDefault="00896E32" w:rsidP="00241AD2">
      <w:pPr>
        <w:pStyle w:val="ListeParagraf"/>
        <w:numPr>
          <w:ilvl w:val="0"/>
          <w:numId w:val="1"/>
        </w:numPr>
        <w:jc w:val="both"/>
        <w:rPr>
          <w:sz w:val="28"/>
          <w:szCs w:val="28"/>
        </w:rPr>
      </w:pPr>
      <w:r>
        <w:rPr>
          <w:sz w:val="28"/>
          <w:szCs w:val="28"/>
        </w:rPr>
        <w:t xml:space="preserve">100.000 TL’ye kadar </w:t>
      </w:r>
      <w:r w:rsidR="0061119C">
        <w:rPr>
          <w:sz w:val="28"/>
          <w:szCs w:val="28"/>
        </w:rPr>
        <w:t>%7,5</w:t>
      </w:r>
      <w:r>
        <w:rPr>
          <w:sz w:val="28"/>
          <w:szCs w:val="28"/>
        </w:rPr>
        <w:t xml:space="preserve"> faiz oranlı</w:t>
      </w:r>
      <w:r w:rsidR="0061119C">
        <w:rPr>
          <w:sz w:val="28"/>
          <w:szCs w:val="28"/>
        </w:rPr>
        <w:t xml:space="preserve"> </w:t>
      </w:r>
      <w:r w:rsidR="00241AD2">
        <w:rPr>
          <w:sz w:val="28"/>
          <w:szCs w:val="28"/>
        </w:rPr>
        <w:t>TOBB Nefes Kredisi verildi.</w:t>
      </w:r>
      <w:r w:rsidR="00241AD2" w:rsidRPr="00241AD2">
        <w:rPr>
          <w:sz w:val="28"/>
          <w:szCs w:val="28"/>
        </w:rPr>
        <w:t xml:space="preserve"> </w:t>
      </w:r>
    </w:p>
    <w:p w:rsidR="0061119C" w:rsidRDefault="00241AD2" w:rsidP="002F5465">
      <w:pPr>
        <w:ind w:firstLine="708"/>
        <w:jc w:val="both"/>
        <w:rPr>
          <w:sz w:val="28"/>
          <w:szCs w:val="28"/>
        </w:rPr>
      </w:pPr>
      <w:r>
        <w:rPr>
          <w:sz w:val="28"/>
          <w:szCs w:val="28"/>
        </w:rPr>
        <w:t>İş dünyasının her bir bileşenine eşit oranda kredi desteği sağlanması talebimiz karşılık bulmadı. U</w:t>
      </w:r>
      <w:r w:rsidR="00896E32">
        <w:rPr>
          <w:sz w:val="28"/>
          <w:szCs w:val="28"/>
        </w:rPr>
        <w:t xml:space="preserve">ygun faiz oranlı bu kredilerin, bankalar tarafından </w:t>
      </w:r>
      <w:proofErr w:type="gramStart"/>
      <w:r w:rsidR="00896E32">
        <w:rPr>
          <w:sz w:val="28"/>
          <w:szCs w:val="28"/>
        </w:rPr>
        <w:t>kredibilitesi</w:t>
      </w:r>
      <w:proofErr w:type="gramEnd"/>
      <w:r w:rsidR="00896E32">
        <w:rPr>
          <w:sz w:val="28"/>
          <w:szCs w:val="28"/>
        </w:rPr>
        <w:t xml:space="preserve"> yüksek ve bankanın kendi müşterilerine verildiği ifade edildiyse de, </w:t>
      </w:r>
      <w:r>
        <w:rPr>
          <w:sz w:val="28"/>
          <w:szCs w:val="28"/>
        </w:rPr>
        <w:t>bankalar kredi verecekleri firmaları kendi kriterlerine göre</w:t>
      </w:r>
      <w:r w:rsidR="00896E32">
        <w:rPr>
          <w:sz w:val="28"/>
          <w:szCs w:val="28"/>
        </w:rPr>
        <w:t xml:space="preserve"> </w:t>
      </w:r>
      <w:r>
        <w:rPr>
          <w:sz w:val="28"/>
          <w:szCs w:val="28"/>
        </w:rPr>
        <w:t>seçti.</w:t>
      </w:r>
    </w:p>
    <w:p w:rsidR="00640412" w:rsidRDefault="00640412" w:rsidP="00896E32">
      <w:pPr>
        <w:ind w:firstLine="708"/>
        <w:jc w:val="both"/>
        <w:rPr>
          <w:sz w:val="28"/>
          <w:szCs w:val="28"/>
        </w:rPr>
      </w:pPr>
    </w:p>
    <w:p w:rsidR="002F5465" w:rsidRDefault="002F5465" w:rsidP="00896E32">
      <w:pPr>
        <w:ind w:firstLine="708"/>
        <w:jc w:val="both"/>
        <w:rPr>
          <w:sz w:val="28"/>
          <w:szCs w:val="28"/>
        </w:rPr>
      </w:pPr>
    </w:p>
    <w:p w:rsidR="002F5465" w:rsidRPr="0061119C" w:rsidRDefault="002F5465" w:rsidP="00896E32">
      <w:pPr>
        <w:ind w:firstLine="708"/>
        <w:jc w:val="both"/>
        <w:rPr>
          <w:sz w:val="28"/>
          <w:szCs w:val="28"/>
        </w:rPr>
      </w:pPr>
    </w:p>
    <w:p w:rsidR="00013ED9" w:rsidRPr="00896E32" w:rsidRDefault="00013ED9" w:rsidP="0061119C">
      <w:pPr>
        <w:jc w:val="both"/>
        <w:rPr>
          <w:b/>
          <w:sz w:val="28"/>
          <w:szCs w:val="28"/>
        </w:rPr>
      </w:pPr>
      <w:r w:rsidRPr="00896E32">
        <w:rPr>
          <w:b/>
          <w:sz w:val="28"/>
          <w:szCs w:val="28"/>
        </w:rPr>
        <w:lastRenderedPageBreak/>
        <w:t>TALEP 2: VERGİ BORÇLARININ</w:t>
      </w:r>
      <w:r w:rsidR="0061119C" w:rsidRPr="00896E32">
        <w:rPr>
          <w:b/>
          <w:sz w:val="28"/>
          <w:szCs w:val="28"/>
        </w:rPr>
        <w:t xml:space="preserve"> ÖTELENMESİ</w:t>
      </w:r>
    </w:p>
    <w:p w:rsidR="00013ED9" w:rsidRPr="00896E32" w:rsidRDefault="00013ED9" w:rsidP="00896E32">
      <w:pPr>
        <w:ind w:firstLine="708"/>
        <w:jc w:val="both"/>
        <w:rPr>
          <w:sz w:val="28"/>
          <w:szCs w:val="28"/>
        </w:rPr>
      </w:pPr>
      <w:r w:rsidRPr="0061119C">
        <w:rPr>
          <w:sz w:val="28"/>
          <w:szCs w:val="28"/>
        </w:rPr>
        <w:t>Koronavirüs salgını etkisiyle nisan, mayıs ve haziran aylarında vade</w:t>
      </w:r>
      <w:r w:rsidR="00896E32">
        <w:rPr>
          <w:sz w:val="28"/>
          <w:szCs w:val="28"/>
        </w:rPr>
        <w:t xml:space="preserve">si gelmiş borçlarını ödeyemeyen </w:t>
      </w:r>
      <w:r w:rsidRPr="0061119C">
        <w:rPr>
          <w:sz w:val="28"/>
          <w:szCs w:val="28"/>
        </w:rPr>
        <w:t>firmaların kredi sicil</w:t>
      </w:r>
      <w:r w:rsidR="00896E32">
        <w:rPr>
          <w:sz w:val="28"/>
          <w:szCs w:val="28"/>
        </w:rPr>
        <w:t>ine mücbir sebep notu düşülerek,</w:t>
      </w:r>
      <w:r w:rsidRPr="0061119C">
        <w:rPr>
          <w:sz w:val="28"/>
          <w:szCs w:val="28"/>
        </w:rPr>
        <w:t xml:space="preserve"> </w:t>
      </w:r>
      <w:r w:rsidR="00896E32">
        <w:rPr>
          <w:sz w:val="28"/>
          <w:szCs w:val="28"/>
        </w:rPr>
        <w:t>m</w:t>
      </w:r>
      <w:r w:rsidRPr="0061119C">
        <w:rPr>
          <w:sz w:val="28"/>
          <w:szCs w:val="28"/>
        </w:rPr>
        <w:t>ücbir sebep kapsamına girenlerin Muhtasar, KDV ve SGK primlerinin nisan, mayıs, haziran ayı ödemeleri 6’şar ay ertelendi.</w:t>
      </w:r>
      <w:r w:rsidR="00896E32">
        <w:rPr>
          <w:sz w:val="28"/>
          <w:szCs w:val="28"/>
        </w:rPr>
        <w:t xml:space="preserve"> </w:t>
      </w:r>
      <w:proofErr w:type="gramStart"/>
      <w:r w:rsidRPr="00896E32">
        <w:rPr>
          <w:i/>
        </w:rPr>
        <w:t>(</w:t>
      </w:r>
      <w:r w:rsidR="00640412" w:rsidRPr="00640412">
        <w:rPr>
          <w:u w:val="single"/>
        </w:rPr>
        <w:t>Mücbir Sebep kapsamından y</w:t>
      </w:r>
      <w:r w:rsidRPr="00640412">
        <w:rPr>
          <w:u w:val="single"/>
        </w:rPr>
        <w:t>arar</w:t>
      </w:r>
      <w:r w:rsidR="00640412" w:rsidRPr="00640412">
        <w:rPr>
          <w:u w:val="single"/>
        </w:rPr>
        <w:t>lanacak s</w:t>
      </w:r>
      <w:r w:rsidRPr="00640412">
        <w:rPr>
          <w:u w:val="single"/>
        </w:rPr>
        <w:t>e</w:t>
      </w:r>
      <w:r w:rsidR="00640412" w:rsidRPr="00640412">
        <w:rPr>
          <w:u w:val="single"/>
        </w:rPr>
        <w:t>ktörler ve iş kolları</w:t>
      </w:r>
      <w:r w:rsidRPr="00640412">
        <w:rPr>
          <w:u w:val="single"/>
        </w:rPr>
        <w:t>;</w:t>
      </w:r>
      <w:r w:rsidRPr="00896E32">
        <w:rPr>
          <w:i/>
        </w:rPr>
        <w:t xml:space="preserve"> Perakende Ticaret ve </w:t>
      </w:r>
      <w:proofErr w:type="spellStart"/>
      <w:r w:rsidRPr="00896E32">
        <w:rPr>
          <w:i/>
        </w:rPr>
        <w:t>AVM’ler</w:t>
      </w:r>
      <w:proofErr w:type="spellEnd"/>
      <w:r w:rsidRPr="00896E32">
        <w:rPr>
          <w:i/>
        </w:rPr>
        <w:t>, Demir-Çelik ve Metal Sanayi, Otomotiv, Sinema-Tiyatro, Lojistik-Ulaşım, Konaklama, Yiyecek ve İçecek Hizmetleri, Tekstil-Konfeksiyon, Etkinlik ve Organizasyon, Sağlık Hizmetleri, Mobilya İmalatı, Madencilik-Taş Ocakçılığı, İnşaat, Endüstriyel Mutfak Ekipmanları, Araç Kiralama, Basılı Yayın ve Matbaacılık, Halkla İlişkiler, Çiftçi, Terzi, Manav, Avukat, Mali Müşavir, Mimar, Mühendis, Eczacı, Doktor, Mimar, Dişçi ve benzeri ticari, zirai kazanç sahibi, serbest meslek erbabı ve tüm gelir vergisi mükellefleri)</w:t>
      </w:r>
      <w:proofErr w:type="gramEnd"/>
    </w:p>
    <w:p w:rsidR="00013ED9" w:rsidRPr="0061119C" w:rsidRDefault="00013ED9" w:rsidP="0061119C">
      <w:pPr>
        <w:ind w:firstLine="708"/>
        <w:jc w:val="both"/>
        <w:rPr>
          <w:sz w:val="28"/>
          <w:szCs w:val="28"/>
        </w:rPr>
      </w:pPr>
      <w:r w:rsidRPr="0061119C">
        <w:rPr>
          <w:sz w:val="28"/>
          <w:szCs w:val="28"/>
        </w:rPr>
        <w:t>Ancak üyelerimiz tarafından mücbir sebep kapsamının</w:t>
      </w:r>
      <w:r w:rsidR="005E4878">
        <w:rPr>
          <w:sz w:val="28"/>
          <w:szCs w:val="28"/>
        </w:rPr>
        <w:t xml:space="preserve"> genişletilerek</w:t>
      </w:r>
      <w:r w:rsidRPr="0061119C">
        <w:rPr>
          <w:sz w:val="28"/>
          <w:szCs w:val="28"/>
        </w:rPr>
        <w:t xml:space="preserve"> tüm sektörler için uygulanması talebi karşılıksız kaldı.</w:t>
      </w:r>
    </w:p>
    <w:p w:rsidR="00013ED9" w:rsidRPr="0061119C" w:rsidRDefault="00013ED9" w:rsidP="0061119C">
      <w:pPr>
        <w:jc w:val="both"/>
        <w:rPr>
          <w:sz w:val="28"/>
          <w:szCs w:val="28"/>
        </w:rPr>
      </w:pPr>
    </w:p>
    <w:p w:rsidR="00013ED9" w:rsidRPr="00640412" w:rsidRDefault="00013ED9" w:rsidP="0061119C">
      <w:pPr>
        <w:jc w:val="both"/>
        <w:rPr>
          <w:b/>
          <w:sz w:val="28"/>
          <w:szCs w:val="28"/>
        </w:rPr>
      </w:pPr>
      <w:r w:rsidRPr="00640412">
        <w:rPr>
          <w:b/>
          <w:sz w:val="28"/>
          <w:szCs w:val="28"/>
        </w:rPr>
        <w:t>TALEP 3. İSTİHDAMIN KORUNMASI</w:t>
      </w:r>
    </w:p>
    <w:p w:rsidR="00013ED9" w:rsidRPr="0061119C" w:rsidRDefault="00896E32" w:rsidP="0061119C">
      <w:pPr>
        <w:jc w:val="both"/>
        <w:rPr>
          <w:sz w:val="28"/>
          <w:szCs w:val="28"/>
        </w:rPr>
      </w:pPr>
      <w:r>
        <w:rPr>
          <w:sz w:val="28"/>
          <w:szCs w:val="28"/>
        </w:rPr>
        <w:tab/>
        <w:t xml:space="preserve">İstihdamın korunması amacıyla işten çıkarma yasaklandı. Ayrıca </w:t>
      </w:r>
      <w:r w:rsidR="0061119C">
        <w:rPr>
          <w:sz w:val="28"/>
          <w:szCs w:val="28"/>
        </w:rPr>
        <w:t xml:space="preserve">İŞKUR tarafından </w:t>
      </w:r>
      <w:r>
        <w:rPr>
          <w:sz w:val="28"/>
          <w:szCs w:val="28"/>
        </w:rPr>
        <w:t>verilen</w:t>
      </w:r>
      <w:r w:rsidR="0061119C">
        <w:rPr>
          <w:sz w:val="28"/>
          <w:szCs w:val="28"/>
        </w:rPr>
        <w:t xml:space="preserve"> </w:t>
      </w:r>
      <w:r w:rsidR="00013ED9" w:rsidRPr="0061119C">
        <w:rPr>
          <w:sz w:val="28"/>
          <w:szCs w:val="28"/>
        </w:rPr>
        <w:t>Kısa Çalışma Ödeneği</w:t>
      </w:r>
      <w:r>
        <w:rPr>
          <w:sz w:val="28"/>
          <w:szCs w:val="28"/>
        </w:rPr>
        <w:t>nin</w:t>
      </w:r>
      <w:r w:rsidR="00013ED9" w:rsidRPr="0061119C">
        <w:rPr>
          <w:sz w:val="28"/>
          <w:szCs w:val="28"/>
        </w:rPr>
        <w:t xml:space="preserve"> </w:t>
      </w:r>
      <w:r>
        <w:rPr>
          <w:sz w:val="28"/>
          <w:szCs w:val="28"/>
        </w:rPr>
        <w:t>şartları iyileştirildi</w:t>
      </w:r>
      <w:r w:rsidR="00640412">
        <w:rPr>
          <w:sz w:val="28"/>
          <w:szCs w:val="28"/>
        </w:rPr>
        <w:t xml:space="preserve"> ve başvuru süreci kolaylaştırıldı.</w:t>
      </w:r>
    </w:p>
    <w:p w:rsidR="00896E32" w:rsidRPr="00896E32" w:rsidRDefault="00896E32" w:rsidP="00896E32">
      <w:pPr>
        <w:pStyle w:val="ListeParagraf"/>
        <w:numPr>
          <w:ilvl w:val="0"/>
          <w:numId w:val="2"/>
        </w:numPr>
        <w:jc w:val="both"/>
        <w:rPr>
          <w:sz w:val="28"/>
          <w:szCs w:val="28"/>
        </w:rPr>
      </w:pPr>
      <w:r w:rsidRPr="00896E32">
        <w:rPr>
          <w:sz w:val="28"/>
          <w:szCs w:val="28"/>
        </w:rPr>
        <w:t>Kısa Çalışma Ödeneğinden yararlanmak için son 120 gün hizmet akdine tabi olma şartı 60 güne indirildi ve son 3 yıl içinde yatırılmış olması gereken SGK primi şartı 600 günden 450 güne düşürüldü.</w:t>
      </w:r>
    </w:p>
    <w:p w:rsidR="00896E32" w:rsidRPr="00896E32" w:rsidRDefault="00896E32" w:rsidP="00896E32">
      <w:pPr>
        <w:pStyle w:val="ListeParagraf"/>
        <w:numPr>
          <w:ilvl w:val="0"/>
          <w:numId w:val="2"/>
        </w:numPr>
        <w:jc w:val="both"/>
        <w:rPr>
          <w:sz w:val="28"/>
          <w:szCs w:val="28"/>
        </w:rPr>
      </w:pPr>
      <w:r w:rsidRPr="00896E32">
        <w:rPr>
          <w:sz w:val="28"/>
          <w:szCs w:val="28"/>
        </w:rPr>
        <w:t>Kısa Çalışma Ödeneği başvurusu için istenen belge sayısı 10’dan 2’ye düşürüldü. Turizm sektöründe, iş sözleşmeleri askıda olan çalışanlardan nisan ayında sigortalı girişi yapılan işçiler “kısa çalışma ödeneği” kapsamına alındı.</w:t>
      </w:r>
    </w:p>
    <w:p w:rsidR="00896E32" w:rsidRPr="00896E32" w:rsidRDefault="00896E32" w:rsidP="0061119C">
      <w:pPr>
        <w:pStyle w:val="ListeParagraf"/>
        <w:numPr>
          <w:ilvl w:val="0"/>
          <w:numId w:val="2"/>
        </w:numPr>
        <w:jc w:val="both"/>
        <w:rPr>
          <w:sz w:val="28"/>
          <w:szCs w:val="28"/>
        </w:rPr>
      </w:pPr>
      <w:r w:rsidRPr="00896E32">
        <w:rPr>
          <w:sz w:val="28"/>
          <w:szCs w:val="28"/>
        </w:rPr>
        <w:t>Kısa çalışma kapsamında bulunan işyerlerinde çalışmasını sürdüren çalışanlar için, asgari ücre</w:t>
      </w:r>
      <w:r>
        <w:rPr>
          <w:sz w:val="28"/>
          <w:szCs w:val="28"/>
        </w:rPr>
        <w:t>t desteği ödenmeye devam etti.</w:t>
      </w:r>
    </w:p>
    <w:p w:rsidR="00896E32" w:rsidRPr="00640412" w:rsidRDefault="00896E32" w:rsidP="0061119C">
      <w:pPr>
        <w:jc w:val="both"/>
        <w:rPr>
          <w:b/>
          <w:sz w:val="28"/>
          <w:szCs w:val="28"/>
        </w:rPr>
      </w:pPr>
    </w:p>
    <w:p w:rsidR="00013ED9" w:rsidRPr="00640412" w:rsidRDefault="00751393" w:rsidP="0061119C">
      <w:pPr>
        <w:jc w:val="both"/>
        <w:rPr>
          <w:b/>
          <w:sz w:val="28"/>
          <w:szCs w:val="28"/>
        </w:rPr>
      </w:pPr>
      <w:r w:rsidRPr="00640412">
        <w:rPr>
          <w:b/>
          <w:sz w:val="28"/>
          <w:szCs w:val="28"/>
        </w:rPr>
        <w:t>TALEP 4. SİCİL AFFI</w:t>
      </w:r>
    </w:p>
    <w:p w:rsidR="00751393" w:rsidRPr="0061119C" w:rsidRDefault="00640412" w:rsidP="00640412">
      <w:pPr>
        <w:ind w:firstLine="708"/>
        <w:jc w:val="both"/>
        <w:rPr>
          <w:sz w:val="28"/>
          <w:szCs w:val="28"/>
        </w:rPr>
      </w:pPr>
      <w:proofErr w:type="spellStart"/>
      <w:r>
        <w:rPr>
          <w:sz w:val="28"/>
          <w:szCs w:val="28"/>
        </w:rPr>
        <w:t>Pandemi</w:t>
      </w:r>
      <w:proofErr w:type="spellEnd"/>
      <w:r>
        <w:rPr>
          <w:sz w:val="28"/>
          <w:szCs w:val="28"/>
        </w:rPr>
        <w:t xml:space="preserve"> sürecinde daha da çok ihtiyaç duyulan, s</w:t>
      </w:r>
      <w:r w:rsidR="00751393" w:rsidRPr="0061119C">
        <w:rPr>
          <w:sz w:val="28"/>
          <w:szCs w:val="28"/>
        </w:rPr>
        <w:t xml:space="preserve">icil affıyla ilgili </w:t>
      </w:r>
      <w:r>
        <w:rPr>
          <w:sz w:val="28"/>
          <w:szCs w:val="28"/>
        </w:rPr>
        <w:t xml:space="preserve">yeni bir düzenleme talebimizi </w:t>
      </w:r>
      <w:r w:rsidR="005E4878">
        <w:rPr>
          <w:sz w:val="28"/>
          <w:szCs w:val="28"/>
        </w:rPr>
        <w:t>karşılık bulmadı,</w:t>
      </w:r>
      <w:r>
        <w:rPr>
          <w:sz w:val="28"/>
          <w:szCs w:val="28"/>
        </w:rPr>
        <w:t xml:space="preserve"> bu konuda </w:t>
      </w:r>
      <w:r w:rsidR="00751393" w:rsidRPr="0061119C">
        <w:rPr>
          <w:sz w:val="28"/>
          <w:szCs w:val="28"/>
        </w:rPr>
        <w:t>herhangi bir</w:t>
      </w:r>
      <w:r>
        <w:rPr>
          <w:sz w:val="28"/>
          <w:szCs w:val="28"/>
        </w:rPr>
        <w:t xml:space="preserve"> somut adım atılmadı.</w:t>
      </w:r>
    </w:p>
    <w:p w:rsidR="00751393" w:rsidRDefault="00751393" w:rsidP="0061119C">
      <w:pPr>
        <w:jc w:val="both"/>
        <w:rPr>
          <w:sz w:val="28"/>
          <w:szCs w:val="28"/>
        </w:rPr>
      </w:pPr>
    </w:p>
    <w:p w:rsidR="002F5465" w:rsidRPr="0061119C" w:rsidRDefault="002F5465" w:rsidP="0061119C">
      <w:pPr>
        <w:jc w:val="both"/>
        <w:rPr>
          <w:sz w:val="28"/>
          <w:szCs w:val="28"/>
        </w:rPr>
      </w:pPr>
    </w:p>
    <w:p w:rsidR="005E4878" w:rsidRPr="00640412" w:rsidRDefault="00640412" w:rsidP="0061119C">
      <w:pPr>
        <w:jc w:val="both"/>
        <w:rPr>
          <w:b/>
          <w:sz w:val="28"/>
          <w:szCs w:val="28"/>
        </w:rPr>
      </w:pPr>
      <w:r>
        <w:rPr>
          <w:b/>
          <w:sz w:val="28"/>
          <w:szCs w:val="28"/>
        </w:rPr>
        <w:lastRenderedPageBreak/>
        <w:t xml:space="preserve">TALEP 5: KOOPERATİF ORGANLARININ </w:t>
      </w:r>
      <w:r w:rsidR="0061119C" w:rsidRPr="00640412">
        <w:rPr>
          <w:b/>
          <w:sz w:val="28"/>
          <w:szCs w:val="28"/>
        </w:rPr>
        <w:t>YETKİ SÜRESİNİN UZATILMASI</w:t>
      </w:r>
    </w:p>
    <w:p w:rsidR="00640412" w:rsidRDefault="0061119C" w:rsidP="00640412">
      <w:pPr>
        <w:ind w:firstLine="708"/>
        <w:jc w:val="both"/>
        <w:rPr>
          <w:sz w:val="28"/>
          <w:szCs w:val="28"/>
        </w:rPr>
      </w:pPr>
      <w:r w:rsidRPr="0061119C">
        <w:rPr>
          <w:sz w:val="28"/>
          <w:szCs w:val="28"/>
        </w:rPr>
        <w:t xml:space="preserve">Bu hususta, 16.04.2020 tarih ve 7244 sayılı torba </w:t>
      </w:r>
      <w:r w:rsidR="00640412">
        <w:rPr>
          <w:sz w:val="28"/>
          <w:szCs w:val="28"/>
        </w:rPr>
        <w:t>yasa çıkarıldı</w:t>
      </w:r>
      <w:r w:rsidRPr="0061119C">
        <w:rPr>
          <w:sz w:val="28"/>
          <w:szCs w:val="28"/>
        </w:rPr>
        <w:t>.</w:t>
      </w:r>
      <w:r w:rsidR="00640412">
        <w:rPr>
          <w:sz w:val="28"/>
          <w:szCs w:val="28"/>
        </w:rPr>
        <w:t xml:space="preserve"> Torba yasanın ikinci maddesindeki;</w:t>
      </w:r>
      <w:r w:rsidRPr="0061119C">
        <w:rPr>
          <w:sz w:val="28"/>
          <w:szCs w:val="28"/>
        </w:rPr>
        <w:t xml:space="preserve"> ‘‘</w:t>
      </w:r>
      <w:proofErr w:type="gramStart"/>
      <w:r w:rsidRPr="0061119C">
        <w:rPr>
          <w:sz w:val="28"/>
          <w:szCs w:val="28"/>
        </w:rPr>
        <w:t>24/4/1969</w:t>
      </w:r>
      <w:proofErr w:type="gramEnd"/>
      <w:r w:rsidRPr="0061119C">
        <w:rPr>
          <w:sz w:val="28"/>
          <w:szCs w:val="28"/>
        </w:rPr>
        <w:t xml:space="preserve"> tarihli ve 1163 sayılı Kooperatifler Kanunu kapsamındaki genel kurul toplantıları 31/7/2020 tarihine kadar ertelenir. Bu süre, ilgili Bakan tarafından 3 aya kadar uzatılabilir. Ertelenen genel kurul toplantıları, ertelemenin sona erdiği tarihten itibaren üç ay içinde yapılır. Mevcut organların görev, yetki ve sorumlulukları erteleme süresi sonrasında yapılacak ilk genel kurula kadar devam eder.’’ </w:t>
      </w:r>
      <w:r w:rsidR="00640412">
        <w:rPr>
          <w:sz w:val="28"/>
          <w:szCs w:val="28"/>
        </w:rPr>
        <w:t>h</w:t>
      </w:r>
      <w:r w:rsidRPr="0061119C">
        <w:rPr>
          <w:sz w:val="28"/>
          <w:szCs w:val="28"/>
        </w:rPr>
        <w:t xml:space="preserve">ükmü gereği kooperatiflerin organlarının görev süresi 31.07.2020 tarihine kadar </w:t>
      </w:r>
      <w:r w:rsidR="00640412">
        <w:rPr>
          <w:sz w:val="28"/>
          <w:szCs w:val="28"/>
        </w:rPr>
        <w:t>uzatıldı.</w:t>
      </w:r>
    </w:p>
    <w:p w:rsidR="002F5465" w:rsidRDefault="002F5465" w:rsidP="00640412">
      <w:pPr>
        <w:ind w:firstLine="708"/>
        <w:jc w:val="both"/>
        <w:rPr>
          <w:sz w:val="28"/>
          <w:szCs w:val="28"/>
        </w:rPr>
      </w:pPr>
    </w:p>
    <w:p w:rsidR="00640412" w:rsidRPr="00241AD2" w:rsidRDefault="00640412" w:rsidP="00640412">
      <w:pPr>
        <w:jc w:val="both"/>
        <w:rPr>
          <w:b/>
          <w:sz w:val="28"/>
          <w:szCs w:val="28"/>
        </w:rPr>
      </w:pPr>
      <w:r w:rsidRPr="00241AD2">
        <w:rPr>
          <w:b/>
          <w:sz w:val="28"/>
          <w:szCs w:val="28"/>
        </w:rPr>
        <w:t>TALEP 6: DİJİTALLEŞME</w:t>
      </w:r>
      <w:r w:rsidR="005E4878">
        <w:rPr>
          <w:b/>
          <w:sz w:val="28"/>
          <w:szCs w:val="28"/>
        </w:rPr>
        <w:t>YE DESTEK</w:t>
      </w:r>
    </w:p>
    <w:p w:rsidR="00640412" w:rsidRPr="0061119C" w:rsidRDefault="005E4878" w:rsidP="005E4878">
      <w:pPr>
        <w:ind w:firstLine="708"/>
        <w:jc w:val="both"/>
        <w:rPr>
          <w:sz w:val="28"/>
          <w:szCs w:val="28"/>
        </w:rPr>
      </w:pPr>
      <w:r>
        <w:rPr>
          <w:sz w:val="28"/>
          <w:szCs w:val="28"/>
        </w:rPr>
        <w:t>Dijitalleşmeye olan ihtiyacın her geçen gün arttığı</w:t>
      </w:r>
      <w:r w:rsidR="00640412" w:rsidRPr="00640412">
        <w:rPr>
          <w:sz w:val="28"/>
          <w:szCs w:val="28"/>
        </w:rPr>
        <w:t xml:space="preserve"> günümüzde,</w:t>
      </w:r>
      <w:r w:rsidR="00640412">
        <w:rPr>
          <w:sz w:val="28"/>
          <w:szCs w:val="28"/>
        </w:rPr>
        <w:t xml:space="preserve"> </w:t>
      </w:r>
      <w:r>
        <w:rPr>
          <w:sz w:val="28"/>
          <w:szCs w:val="28"/>
        </w:rPr>
        <w:t>elektronik ticaret ile</w:t>
      </w:r>
      <w:r w:rsidR="00640412">
        <w:rPr>
          <w:sz w:val="28"/>
          <w:szCs w:val="28"/>
        </w:rPr>
        <w:t xml:space="preserve"> ilgili eğitimler verilmekte, TOBB tarafından </w:t>
      </w:r>
      <w:proofErr w:type="spellStart"/>
      <w:r w:rsidR="00640412">
        <w:rPr>
          <w:sz w:val="28"/>
          <w:szCs w:val="28"/>
        </w:rPr>
        <w:t>Trendyol</w:t>
      </w:r>
      <w:proofErr w:type="spellEnd"/>
      <w:r w:rsidR="00640412">
        <w:rPr>
          <w:sz w:val="28"/>
          <w:szCs w:val="28"/>
        </w:rPr>
        <w:t xml:space="preserve"> ile KOBİ destek programı hayata geçirilmektedir. Ayrıca MEDOS programı ile ihracat belgelerinin onayının elektronik ortamda yapılması sağlanmış, oda sicil ve ticaret sicili belgelerinin </w:t>
      </w:r>
      <w:r w:rsidR="00241AD2">
        <w:rPr>
          <w:sz w:val="28"/>
          <w:szCs w:val="28"/>
        </w:rPr>
        <w:t xml:space="preserve">e-belge olarak </w:t>
      </w:r>
      <w:r w:rsidR="00640412">
        <w:rPr>
          <w:sz w:val="28"/>
          <w:szCs w:val="28"/>
        </w:rPr>
        <w:t xml:space="preserve">elektronik ortamda verilebilmesi için gerekli </w:t>
      </w:r>
      <w:r w:rsidR="00241AD2">
        <w:rPr>
          <w:sz w:val="28"/>
          <w:szCs w:val="28"/>
        </w:rPr>
        <w:t>alt</w:t>
      </w:r>
      <w:r>
        <w:rPr>
          <w:sz w:val="28"/>
          <w:szCs w:val="28"/>
        </w:rPr>
        <w:t>yapı çalışmaları tamamlanmıştır. Odalarımızın dijitalleşmesi için gerekli adımlar atılmaya devam ediyor. Altyapı çalışmaları süren Elektronik Belge Yönetim Sistemi tüm odalarda uygulanmaya başlayacak.</w:t>
      </w:r>
    </w:p>
    <w:sectPr w:rsidR="00640412" w:rsidRPr="0061119C" w:rsidSect="00DE72D1">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F4" w:rsidRDefault="002D2DF4" w:rsidP="00DE72D1">
      <w:pPr>
        <w:spacing w:after="0" w:line="240" w:lineRule="auto"/>
      </w:pPr>
      <w:r>
        <w:separator/>
      </w:r>
    </w:p>
  </w:endnote>
  <w:endnote w:type="continuationSeparator" w:id="0">
    <w:p w:rsidR="002D2DF4" w:rsidRDefault="002D2DF4" w:rsidP="00DE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D1" w:rsidRDefault="00DE72D1">
    <w:pPr>
      <w:pStyle w:val="Altbilgi"/>
    </w:pPr>
    <w:r>
      <w:t>İskenderun TSO</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F4" w:rsidRDefault="002D2DF4" w:rsidP="00DE72D1">
      <w:pPr>
        <w:spacing w:after="0" w:line="240" w:lineRule="auto"/>
      </w:pPr>
      <w:r>
        <w:separator/>
      </w:r>
    </w:p>
  </w:footnote>
  <w:footnote w:type="continuationSeparator" w:id="0">
    <w:p w:rsidR="002D2DF4" w:rsidRDefault="002D2DF4" w:rsidP="00DE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D1" w:rsidRDefault="00DE72D1">
    <w:pPr>
      <w:pStyle w:val="stbilgi"/>
      <w:jc w:val="right"/>
      <w:rPr>
        <w:color w:val="8496B0" w:themeColor="text2" w:themeTint="99"/>
        <w:sz w:val="24"/>
        <w:szCs w:val="24"/>
      </w:rPr>
    </w:pPr>
    <w:r>
      <w:rPr>
        <w:color w:val="8496B0" w:themeColor="text2" w:themeTint="99"/>
        <w:sz w:val="24"/>
        <w:szCs w:val="24"/>
      </w:rPr>
      <w:t xml:space="preserve">Sayfa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C3273">
      <w:rPr>
        <w:noProof/>
        <w:color w:val="8496B0" w:themeColor="text2" w:themeTint="99"/>
        <w:sz w:val="24"/>
        <w:szCs w:val="24"/>
      </w:rPr>
      <w:t>1</w:t>
    </w:r>
    <w:r>
      <w:rPr>
        <w:color w:val="8496B0" w:themeColor="text2" w:themeTint="99"/>
        <w:sz w:val="24"/>
        <w:szCs w:val="24"/>
      </w:rPr>
      <w:fldChar w:fldCharType="end"/>
    </w:r>
  </w:p>
  <w:p w:rsidR="00DE72D1" w:rsidRDefault="00DE72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D6E"/>
    <w:multiLevelType w:val="hybridMultilevel"/>
    <w:tmpl w:val="84EA6C30"/>
    <w:lvl w:ilvl="0" w:tplc="B1D271A6">
      <w:start w:val="1"/>
      <w:numFmt w:val="bullet"/>
      <w:lvlText w:val=""/>
      <w:lvlJc w:val="center"/>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6E026A3"/>
    <w:multiLevelType w:val="hybridMultilevel"/>
    <w:tmpl w:val="EB3E4072"/>
    <w:lvl w:ilvl="0" w:tplc="B1D271A6">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6D"/>
    <w:rsid w:val="00013ED9"/>
    <w:rsid w:val="000C3273"/>
    <w:rsid w:val="00241AD2"/>
    <w:rsid w:val="002D2DF4"/>
    <w:rsid w:val="002F5465"/>
    <w:rsid w:val="00364D3C"/>
    <w:rsid w:val="005E4878"/>
    <w:rsid w:val="0061119C"/>
    <w:rsid w:val="00640412"/>
    <w:rsid w:val="00751393"/>
    <w:rsid w:val="00847862"/>
    <w:rsid w:val="00896E32"/>
    <w:rsid w:val="008F1A6D"/>
    <w:rsid w:val="00D3512B"/>
    <w:rsid w:val="00DE7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13AAD-D219-469E-94DB-BFACF778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19C"/>
    <w:pPr>
      <w:ind w:left="720"/>
      <w:contextualSpacing/>
    </w:pPr>
  </w:style>
  <w:style w:type="paragraph" w:styleId="stbilgi">
    <w:name w:val="header"/>
    <w:basedOn w:val="Normal"/>
    <w:link w:val="stbilgiChar"/>
    <w:uiPriority w:val="99"/>
    <w:unhideWhenUsed/>
    <w:rsid w:val="00DE72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2D1"/>
  </w:style>
  <w:style w:type="paragraph" w:styleId="Altbilgi">
    <w:name w:val="footer"/>
    <w:basedOn w:val="Normal"/>
    <w:link w:val="AltbilgiChar"/>
    <w:uiPriority w:val="99"/>
    <w:unhideWhenUsed/>
    <w:rsid w:val="00DE72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72D1"/>
  </w:style>
  <w:style w:type="paragraph" w:styleId="AralkYok">
    <w:name w:val="No Spacing"/>
    <w:link w:val="AralkYokChar"/>
    <w:uiPriority w:val="1"/>
    <w:qFormat/>
    <w:rsid w:val="00DE72D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E72D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PANDEMİ SÜRECİNDE İTSO OLARAK AKTARDIĞIMIZ SORUNLARIN ÇÖZÜMÜNE İLİŞKİN DURUM ANALİZİ</vt:lpstr>
    </vt:vector>
  </TitlesOfParts>
  <Company>iSKENDERUN TİCARET VE SANAYİ ODASI YÖNETİM KURULU BAŞKANI</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 SÜRECİNDE İTSO OLARAK AKTARDIĞIMIZ SORUNLARIN ÇÖZÜMÜNE İLİŞKİN DURUM ANALİZİ</dc:title>
  <dc:subject/>
  <dc:creator>LEVENT HAKKI YILMAZ</dc:creator>
  <cp:keywords/>
  <dc:description/>
  <cp:lastModifiedBy>Windows User</cp:lastModifiedBy>
  <cp:revision>2</cp:revision>
  <dcterms:created xsi:type="dcterms:W3CDTF">2020-10-02T13:23:00Z</dcterms:created>
  <dcterms:modified xsi:type="dcterms:W3CDTF">2020-10-02T13:23:00Z</dcterms:modified>
</cp:coreProperties>
</file>