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88" w:rsidRPr="005745B1" w:rsidRDefault="00AF3071" w:rsidP="00AF3071">
      <w:pPr>
        <w:jc w:val="center"/>
        <w:rPr>
          <w:rFonts w:ascii="Times New Roman" w:hAnsi="Times New Roman" w:cs="Times New Roman"/>
          <w:b/>
          <w:sz w:val="28"/>
          <w:szCs w:val="28"/>
        </w:rPr>
      </w:pPr>
      <w:bookmarkStart w:id="0" w:name="_GoBack"/>
      <w:bookmarkEnd w:id="0"/>
      <w:r w:rsidRPr="005745B1">
        <w:rPr>
          <w:rFonts w:ascii="Times New Roman" w:hAnsi="Times New Roman" w:cs="Times New Roman"/>
          <w:b/>
          <w:sz w:val="28"/>
          <w:szCs w:val="28"/>
        </w:rPr>
        <w:t>Enerji Sektör</w:t>
      </w:r>
      <w:r w:rsidR="003C0E15" w:rsidRPr="005745B1">
        <w:rPr>
          <w:rFonts w:ascii="Times New Roman" w:hAnsi="Times New Roman" w:cs="Times New Roman"/>
          <w:b/>
          <w:sz w:val="28"/>
          <w:szCs w:val="28"/>
        </w:rPr>
        <w:t>ü</w:t>
      </w:r>
      <w:r w:rsidRPr="005745B1">
        <w:rPr>
          <w:rFonts w:ascii="Times New Roman" w:hAnsi="Times New Roman" w:cs="Times New Roman"/>
          <w:b/>
          <w:sz w:val="28"/>
          <w:szCs w:val="28"/>
        </w:rPr>
        <w:t xml:space="preserve"> </w:t>
      </w:r>
      <w:r w:rsidR="005745B1" w:rsidRPr="005745B1">
        <w:rPr>
          <w:rFonts w:ascii="Times New Roman" w:hAnsi="Times New Roman" w:cs="Times New Roman"/>
          <w:b/>
          <w:sz w:val="28"/>
          <w:szCs w:val="28"/>
        </w:rPr>
        <w:t>Genel Bilgi Notu</w:t>
      </w:r>
    </w:p>
    <w:p w:rsidR="004D583A" w:rsidRPr="005745B1" w:rsidRDefault="00AF3071" w:rsidP="004D583A">
      <w:pPr>
        <w:ind w:firstLine="708"/>
        <w:jc w:val="both"/>
        <w:rPr>
          <w:rFonts w:ascii="Times New Roman" w:hAnsi="Times New Roman" w:cs="Times New Roman"/>
          <w:sz w:val="28"/>
          <w:szCs w:val="28"/>
        </w:rPr>
      </w:pPr>
      <w:r w:rsidRPr="005745B1">
        <w:rPr>
          <w:rFonts w:ascii="Times New Roman" w:hAnsi="Times New Roman" w:cs="Times New Roman"/>
          <w:sz w:val="28"/>
          <w:szCs w:val="28"/>
        </w:rPr>
        <w:t xml:space="preserve">İnsanlığın ekonomik ve sosyal gelişiminin sürdürülebilir olmasının en temel gereksinimi enerjidir. Bu yaklaşımla enerji sosyoekonomik bir kavramdır. Özellikle elektrik enerjisi hemen hemen tüm mal ve hizmet üretiminin </w:t>
      </w:r>
      <w:r w:rsidR="00A110AF" w:rsidRPr="005745B1">
        <w:rPr>
          <w:rFonts w:ascii="Times New Roman" w:hAnsi="Times New Roman" w:cs="Times New Roman"/>
          <w:sz w:val="28"/>
          <w:szCs w:val="28"/>
        </w:rPr>
        <w:t>ana</w:t>
      </w:r>
      <w:r w:rsidRPr="005745B1">
        <w:rPr>
          <w:rFonts w:ascii="Times New Roman" w:hAnsi="Times New Roman" w:cs="Times New Roman"/>
          <w:sz w:val="28"/>
          <w:szCs w:val="28"/>
        </w:rPr>
        <w:t xml:space="preserve"> girdisidir. Bu nedenle ene</w:t>
      </w:r>
      <w:r w:rsidR="00E97578" w:rsidRPr="005745B1">
        <w:rPr>
          <w:rFonts w:ascii="Times New Roman" w:hAnsi="Times New Roman" w:cs="Times New Roman"/>
          <w:sz w:val="28"/>
          <w:szCs w:val="28"/>
        </w:rPr>
        <w:t>rjinin kesintisiz, güvenilir ve uygun maliyetli</w:t>
      </w:r>
      <w:r w:rsidR="00A110AF" w:rsidRPr="005745B1">
        <w:rPr>
          <w:rFonts w:ascii="Times New Roman" w:hAnsi="Times New Roman" w:cs="Times New Roman"/>
          <w:sz w:val="28"/>
          <w:szCs w:val="28"/>
        </w:rPr>
        <w:t xml:space="preserve"> olması büyük önem arz etmektedir</w:t>
      </w:r>
      <w:r w:rsidRPr="005745B1">
        <w:rPr>
          <w:rFonts w:ascii="Times New Roman" w:hAnsi="Times New Roman" w:cs="Times New Roman"/>
          <w:sz w:val="28"/>
          <w:szCs w:val="28"/>
        </w:rPr>
        <w:t>. Artan nüfus</w:t>
      </w:r>
      <w:r w:rsidR="00034699" w:rsidRPr="005745B1">
        <w:rPr>
          <w:rFonts w:ascii="Times New Roman" w:hAnsi="Times New Roman" w:cs="Times New Roman"/>
          <w:sz w:val="28"/>
          <w:szCs w:val="28"/>
        </w:rPr>
        <w:t xml:space="preserve">, </w:t>
      </w:r>
      <w:r w:rsidRPr="005745B1">
        <w:rPr>
          <w:rFonts w:ascii="Times New Roman" w:hAnsi="Times New Roman" w:cs="Times New Roman"/>
          <w:sz w:val="28"/>
          <w:szCs w:val="28"/>
        </w:rPr>
        <w:t>ek</w:t>
      </w:r>
      <w:r w:rsidR="00034699" w:rsidRPr="005745B1">
        <w:rPr>
          <w:rFonts w:ascii="Times New Roman" w:hAnsi="Times New Roman" w:cs="Times New Roman"/>
          <w:sz w:val="28"/>
          <w:szCs w:val="28"/>
        </w:rPr>
        <w:t>onomik büyüme ve yükselen hayat standardına</w:t>
      </w:r>
      <w:r w:rsidRPr="005745B1">
        <w:rPr>
          <w:rFonts w:ascii="Times New Roman" w:hAnsi="Times New Roman" w:cs="Times New Roman"/>
          <w:sz w:val="28"/>
          <w:szCs w:val="28"/>
        </w:rPr>
        <w:t xml:space="preserve"> paralel olarak artan mal ve hizmet talebi, doğru orantılı olarak enerji talebini de artırmaktadır. Söz konusu talebi karşılayacak mal ve hizmet arzının sürekliliğinin sağlanması</w:t>
      </w:r>
      <w:r w:rsidR="00E97578" w:rsidRPr="005745B1">
        <w:rPr>
          <w:rFonts w:ascii="Times New Roman" w:hAnsi="Times New Roman" w:cs="Times New Roman"/>
          <w:sz w:val="28"/>
          <w:szCs w:val="28"/>
        </w:rPr>
        <w:t xml:space="preserve"> ise</w:t>
      </w:r>
      <w:r w:rsidR="0084282C" w:rsidRPr="005745B1">
        <w:rPr>
          <w:rFonts w:ascii="Times New Roman" w:hAnsi="Times New Roman" w:cs="Times New Roman"/>
          <w:sz w:val="28"/>
          <w:szCs w:val="28"/>
        </w:rPr>
        <w:t xml:space="preserve">, </w:t>
      </w:r>
      <w:r w:rsidR="00E97578" w:rsidRPr="005745B1">
        <w:rPr>
          <w:rFonts w:ascii="Times New Roman" w:hAnsi="Times New Roman" w:cs="Times New Roman"/>
          <w:sz w:val="28"/>
          <w:szCs w:val="28"/>
        </w:rPr>
        <w:t xml:space="preserve">aynı şekilde </w:t>
      </w:r>
      <w:r w:rsidR="0084282C" w:rsidRPr="005745B1">
        <w:rPr>
          <w:rFonts w:ascii="Times New Roman" w:hAnsi="Times New Roman" w:cs="Times New Roman"/>
          <w:sz w:val="28"/>
          <w:szCs w:val="28"/>
        </w:rPr>
        <w:t xml:space="preserve">elektrik enerjisi arzının da </w:t>
      </w:r>
      <w:r w:rsidRPr="005745B1">
        <w:rPr>
          <w:rFonts w:ascii="Times New Roman" w:hAnsi="Times New Roman" w:cs="Times New Roman"/>
          <w:sz w:val="28"/>
          <w:szCs w:val="28"/>
        </w:rPr>
        <w:t xml:space="preserve">büyümesini zorunlu </w:t>
      </w:r>
      <w:r w:rsidR="00E97578" w:rsidRPr="005745B1">
        <w:rPr>
          <w:rFonts w:ascii="Times New Roman" w:hAnsi="Times New Roman" w:cs="Times New Roman"/>
          <w:sz w:val="28"/>
          <w:szCs w:val="28"/>
        </w:rPr>
        <w:t>hale getirmiştir. Sanayi d</w:t>
      </w:r>
      <w:r w:rsidR="0084282C" w:rsidRPr="005745B1">
        <w:rPr>
          <w:rFonts w:ascii="Times New Roman" w:hAnsi="Times New Roman" w:cs="Times New Roman"/>
          <w:sz w:val="28"/>
          <w:szCs w:val="28"/>
        </w:rPr>
        <w:t xml:space="preserve">evriminden 20. </w:t>
      </w:r>
      <w:r w:rsidR="00E97578" w:rsidRPr="005745B1">
        <w:rPr>
          <w:rFonts w:ascii="Times New Roman" w:hAnsi="Times New Roman" w:cs="Times New Roman"/>
          <w:sz w:val="28"/>
          <w:szCs w:val="28"/>
        </w:rPr>
        <w:t>y</w:t>
      </w:r>
      <w:r w:rsidR="0084282C" w:rsidRPr="005745B1">
        <w:rPr>
          <w:rFonts w:ascii="Times New Roman" w:hAnsi="Times New Roman" w:cs="Times New Roman"/>
          <w:sz w:val="28"/>
          <w:szCs w:val="28"/>
        </w:rPr>
        <w:t>üzyılın sonlarına kad</w:t>
      </w:r>
      <w:r w:rsidR="00E97578" w:rsidRPr="005745B1">
        <w:rPr>
          <w:rFonts w:ascii="Times New Roman" w:hAnsi="Times New Roman" w:cs="Times New Roman"/>
          <w:sz w:val="28"/>
          <w:szCs w:val="28"/>
        </w:rPr>
        <w:t>ar enerji ihtiyacı</w:t>
      </w:r>
      <w:r w:rsidR="0084282C" w:rsidRPr="005745B1">
        <w:rPr>
          <w:rFonts w:ascii="Times New Roman" w:hAnsi="Times New Roman" w:cs="Times New Roman"/>
          <w:sz w:val="28"/>
          <w:szCs w:val="28"/>
        </w:rPr>
        <w:t>, konvansiyonel enerji kaynakları olan kömür, petrol, doğalgaz gibi fosil kaynaklardan ve nükleer enerjiden karşılanmıştır. Ancak kirliliğe sebep olarak insan sa</w:t>
      </w:r>
      <w:r w:rsidR="00643E79" w:rsidRPr="005745B1">
        <w:rPr>
          <w:rFonts w:ascii="Times New Roman" w:hAnsi="Times New Roman" w:cs="Times New Roman"/>
          <w:sz w:val="28"/>
          <w:szCs w:val="28"/>
        </w:rPr>
        <w:t xml:space="preserve">ğlığına zarar veren ve </w:t>
      </w:r>
      <w:proofErr w:type="gramStart"/>
      <w:r w:rsidR="00643E79" w:rsidRPr="005745B1">
        <w:rPr>
          <w:rFonts w:ascii="Times New Roman" w:hAnsi="Times New Roman" w:cs="Times New Roman"/>
          <w:sz w:val="28"/>
          <w:szCs w:val="28"/>
        </w:rPr>
        <w:t xml:space="preserve">ekolojik </w:t>
      </w:r>
      <w:r w:rsidR="0084282C" w:rsidRPr="005745B1">
        <w:rPr>
          <w:rFonts w:ascii="Times New Roman" w:hAnsi="Times New Roman" w:cs="Times New Roman"/>
          <w:sz w:val="28"/>
          <w:szCs w:val="28"/>
        </w:rPr>
        <w:t>dengeyi</w:t>
      </w:r>
      <w:proofErr w:type="gramEnd"/>
      <w:r w:rsidR="0084282C" w:rsidRPr="005745B1">
        <w:rPr>
          <w:rFonts w:ascii="Times New Roman" w:hAnsi="Times New Roman" w:cs="Times New Roman"/>
          <w:sz w:val="28"/>
          <w:szCs w:val="28"/>
        </w:rPr>
        <w:t xml:space="preserve"> olumsuz etkileyen iklim değişikliği gibi küresel sorunlara sebep olduğu kanıtlanmış fosil kaynakların azaltılması, hem bilimsel olarak, hem de uluslararası anlaşma</w:t>
      </w:r>
      <w:r w:rsidR="006C5EFA" w:rsidRPr="005745B1">
        <w:rPr>
          <w:rFonts w:ascii="Times New Roman" w:hAnsi="Times New Roman" w:cs="Times New Roman"/>
          <w:sz w:val="28"/>
          <w:szCs w:val="28"/>
        </w:rPr>
        <w:t xml:space="preserve"> hükümleri</w:t>
      </w:r>
      <w:r w:rsidR="0084282C" w:rsidRPr="005745B1">
        <w:rPr>
          <w:rFonts w:ascii="Times New Roman" w:hAnsi="Times New Roman" w:cs="Times New Roman"/>
          <w:sz w:val="28"/>
          <w:szCs w:val="28"/>
        </w:rPr>
        <w:t xml:space="preserve"> gereği uyulması zorunlu bir kural haline gelmiştir. Konvansiyonel kaynakların tükenebilir olması, nükleer enerjinin de geçmişte insanlığa yaşattığı acı tecrübelerden kaynaklı riskler; insanlığı yeterli, sürekli, kaliteli, ucuz ve kendini yenileyebilen enerji kaynaklarına yöneltmiştir.</w:t>
      </w:r>
    </w:p>
    <w:p w:rsidR="00643E79" w:rsidRPr="005745B1" w:rsidRDefault="006C5EFA" w:rsidP="00E97578">
      <w:pPr>
        <w:ind w:firstLine="708"/>
        <w:jc w:val="both"/>
        <w:rPr>
          <w:rFonts w:ascii="Times New Roman" w:hAnsi="Times New Roman" w:cs="Times New Roman"/>
          <w:sz w:val="28"/>
          <w:szCs w:val="28"/>
        </w:rPr>
      </w:pPr>
      <w:r w:rsidRPr="005745B1">
        <w:rPr>
          <w:rFonts w:ascii="Times New Roman" w:hAnsi="Times New Roman" w:cs="Times New Roman"/>
          <w:sz w:val="28"/>
          <w:szCs w:val="28"/>
        </w:rPr>
        <w:t>Dünya ülkelerinin</w:t>
      </w:r>
      <w:r w:rsidR="00E97578" w:rsidRPr="005745B1">
        <w:rPr>
          <w:rFonts w:ascii="Times New Roman" w:hAnsi="Times New Roman" w:cs="Times New Roman"/>
          <w:sz w:val="28"/>
          <w:szCs w:val="28"/>
        </w:rPr>
        <w:t xml:space="preserve"> bu yönelimine uygun olarak, ülkemizin enerji politikaları da benzer özelliklere göre şekillenmektedir. </w:t>
      </w:r>
      <w:r w:rsidR="0084282C" w:rsidRPr="005745B1">
        <w:rPr>
          <w:rFonts w:ascii="Times New Roman" w:hAnsi="Times New Roman" w:cs="Times New Roman"/>
          <w:sz w:val="28"/>
          <w:szCs w:val="28"/>
        </w:rPr>
        <w:t>Ülkemiz; rüzgâr, güneş, hidroelektrik,</w:t>
      </w:r>
      <w:r w:rsidR="00034699" w:rsidRPr="005745B1">
        <w:rPr>
          <w:rFonts w:ascii="Times New Roman" w:hAnsi="Times New Roman" w:cs="Times New Roman"/>
          <w:sz w:val="28"/>
          <w:szCs w:val="28"/>
        </w:rPr>
        <w:t xml:space="preserve"> </w:t>
      </w:r>
      <w:r w:rsidR="0084282C" w:rsidRPr="005745B1">
        <w:rPr>
          <w:rFonts w:ascii="Times New Roman" w:hAnsi="Times New Roman" w:cs="Times New Roman"/>
          <w:sz w:val="28"/>
          <w:szCs w:val="28"/>
        </w:rPr>
        <w:t>jeotermal gibi yenilenebilir enerji kaynaklarını sürdürülebilir ve sistematik ol</w:t>
      </w:r>
      <w:r w:rsidR="00D32FBC" w:rsidRPr="005745B1">
        <w:rPr>
          <w:rFonts w:ascii="Times New Roman" w:hAnsi="Times New Roman" w:cs="Times New Roman"/>
          <w:sz w:val="28"/>
          <w:szCs w:val="28"/>
        </w:rPr>
        <w:t xml:space="preserve">arak kullanmayı amaçlamaktadır. </w:t>
      </w:r>
      <w:r w:rsidR="004D583A" w:rsidRPr="005745B1">
        <w:rPr>
          <w:rFonts w:ascii="Times New Roman" w:hAnsi="Times New Roman" w:cs="Times New Roman"/>
          <w:sz w:val="28"/>
          <w:szCs w:val="28"/>
        </w:rPr>
        <w:t>Dünya elektrik üretiminin yaklaşık %67’si fosil yakıtlardan elde edilirken Türkiye’deki elektrik üretiminin %73’ü fosil kaynaklara dayalı termik santrallerden, %3,1’i yenilenebilir kaynaklardan, geriye kalan kısmı ise hidroelektrik s</w:t>
      </w:r>
      <w:r w:rsidR="00893E93" w:rsidRPr="005745B1">
        <w:rPr>
          <w:rFonts w:ascii="Times New Roman" w:hAnsi="Times New Roman" w:cs="Times New Roman"/>
          <w:sz w:val="28"/>
          <w:szCs w:val="28"/>
        </w:rPr>
        <w:t>antrallerden elde edilmektedir.</w:t>
      </w:r>
    </w:p>
    <w:p w:rsidR="006C5EFA" w:rsidRPr="005745B1" w:rsidRDefault="00643E79" w:rsidP="006C5EFA">
      <w:pPr>
        <w:ind w:firstLine="708"/>
        <w:jc w:val="both"/>
        <w:rPr>
          <w:rFonts w:ascii="Times New Roman" w:hAnsi="Times New Roman" w:cs="Times New Roman"/>
          <w:sz w:val="28"/>
          <w:szCs w:val="28"/>
        </w:rPr>
      </w:pPr>
      <w:r w:rsidRPr="005745B1">
        <w:rPr>
          <w:rFonts w:ascii="Times New Roman" w:hAnsi="Times New Roman" w:cs="Times New Roman"/>
          <w:sz w:val="28"/>
          <w:szCs w:val="28"/>
        </w:rPr>
        <w:t>Ülkemiz doğalgaz, petrol gibi fosil yakıt kaynak potansiyeli açısından oldukça sınırlı bir kapasiteye sahiptir. Petrol ve doğalgazın ithalat oranı %90’ların üzerinde olup, Türkiye elektrik üretiminin yarısından fazlası ithal edilmektedir. Enerji ve enerji hammaddesindeki dışa bağımlılık hem ekonomik hem de ulusal güvenlik açısından zafiyet oluşturmakta, yenilenebilir enerji kaynakları bakımından zengin olan ülkemizde, bu kaynakların değerlendiri</w:t>
      </w:r>
      <w:r w:rsidR="003C0E15" w:rsidRPr="005745B1">
        <w:rPr>
          <w:rFonts w:ascii="Times New Roman" w:hAnsi="Times New Roman" w:cs="Times New Roman"/>
          <w:sz w:val="28"/>
          <w:szCs w:val="28"/>
        </w:rPr>
        <w:t>lmesi önem kazanmıştır.</w:t>
      </w:r>
      <w:r w:rsidR="006C5EFA" w:rsidRPr="005745B1">
        <w:rPr>
          <w:rFonts w:ascii="Times New Roman" w:hAnsi="Times New Roman" w:cs="Times New Roman"/>
          <w:sz w:val="28"/>
          <w:szCs w:val="28"/>
        </w:rPr>
        <w:t xml:space="preserve"> Ülkemizin enerjide dışa bağımlı olduğu ve ithalatının önemli bir bölümünün enerji kaynakları olduğu bilindiğinden, bölgemizin enerji </w:t>
      </w:r>
      <w:r w:rsidR="006C5EFA" w:rsidRPr="005745B1">
        <w:rPr>
          <w:rFonts w:ascii="Times New Roman" w:hAnsi="Times New Roman" w:cs="Times New Roman"/>
          <w:sz w:val="28"/>
          <w:szCs w:val="28"/>
        </w:rPr>
        <w:lastRenderedPageBreak/>
        <w:t>potansiyelinin kullanılması, yürütülen enerji politikaları ve yapılan yatırımlar ülkemiz için büyük önem arz etmektedir.</w:t>
      </w:r>
    </w:p>
    <w:p w:rsidR="00A51073" w:rsidRPr="005745B1" w:rsidRDefault="004D583A" w:rsidP="00E97578">
      <w:pPr>
        <w:ind w:firstLine="708"/>
        <w:jc w:val="both"/>
        <w:rPr>
          <w:rFonts w:ascii="Times New Roman" w:hAnsi="Times New Roman" w:cs="Times New Roman"/>
          <w:sz w:val="28"/>
          <w:szCs w:val="28"/>
        </w:rPr>
      </w:pPr>
      <w:r w:rsidRPr="005745B1">
        <w:rPr>
          <w:rFonts w:ascii="Times New Roman" w:hAnsi="Times New Roman" w:cs="Times New Roman"/>
          <w:sz w:val="28"/>
          <w:szCs w:val="28"/>
        </w:rPr>
        <w:t>Elektrik Enerjisi Piyasası ve Arz Güvenliği Strateji Belgesi’ne göre</w:t>
      </w:r>
      <w:r w:rsidR="003C0E15" w:rsidRPr="005745B1">
        <w:rPr>
          <w:rFonts w:ascii="Times New Roman" w:hAnsi="Times New Roman" w:cs="Times New Roman"/>
          <w:sz w:val="28"/>
          <w:szCs w:val="28"/>
        </w:rPr>
        <w:t xml:space="preserve"> ülkemizde</w:t>
      </w:r>
      <w:r w:rsidRPr="005745B1">
        <w:rPr>
          <w:rFonts w:ascii="Times New Roman" w:hAnsi="Times New Roman" w:cs="Times New Roman"/>
          <w:sz w:val="28"/>
          <w:szCs w:val="28"/>
        </w:rPr>
        <w:t xml:space="preserve"> 2023 yılına kadar elektrik üretiminde doğalgazın payının %30’lara çıkarılması, yenilenebilir kaynakların payının %30’un üzerine çıkarılması ve </w:t>
      </w:r>
      <w:proofErr w:type="gramStart"/>
      <w:r w:rsidRPr="005745B1">
        <w:rPr>
          <w:rFonts w:ascii="Times New Roman" w:hAnsi="Times New Roman" w:cs="Times New Roman"/>
          <w:sz w:val="28"/>
          <w:szCs w:val="28"/>
        </w:rPr>
        <w:t>rüzgar</w:t>
      </w:r>
      <w:proofErr w:type="gramEnd"/>
      <w:r w:rsidRPr="005745B1">
        <w:rPr>
          <w:rFonts w:ascii="Times New Roman" w:hAnsi="Times New Roman" w:cs="Times New Roman"/>
          <w:sz w:val="28"/>
          <w:szCs w:val="28"/>
        </w:rPr>
        <w:t xml:space="preserve"> enerjisi kur</w:t>
      </w:r>
      <w:r w:rsidR="00C37A2A" w:rsidRPr="005745B1">
        <w:rPr>
          <w:rFonts w:ascii="Times New Roman" w:hAnsi="Times New Roman" w:cs="Times New Roman"/>
          <w:sz w:val="28"/>
          <w:szCs w:val="28"/>
        </w:rPr>
        <w:t>ulu gücünün 20 bin megavat</w:t>
      </w:r>
      <w:r w:rsidRPr="005745B1">
        <w:rPr>
          <w:rFonts w:ascii="Times New Roman" w:hAnsi="Times New Roman" w:cs="Times New Roman"/>
          <w:sz w:val="28"/>
          <w:szCs w:val="28"/>
        </w:rPr>
        <w:t>a çıkarılması hedeflenmektedir. Bu hedefler doğrultusunda yerel politikalar belirlenmekte ve hayata geçirilmektedir.</w:t>
      </w:r>
    </w:p>
    <w:p w:rsidR="00A32F2B" w:rsidRPr="005745B1" w:rsidRDefault="00A32F2B" w:rsidP="00E97578">
      <w:pPr>
        <w:ind w:firstLine="708"/>
        <w:jc w:val="both"/>
        <w:rPr>
          <w:rFonts w:ascii="Times New Roman" w:hAnsi="Times New Roman" w:cs="Times New Roman"/>
          <w:sz w:val="28"/>
          <w:szCs w:val="28"/>
        </w:rPr>
      </w:pPr>
      <w:r w:rsidRPr="005745B1">
        <w:rPr>
          <w:rFonts w:ascii="Times New Roman" w:hAnsi="Times New Roman" w:cs="Times New Roman"/>
          <w:sz w:val="28"/>
          <w:szCs w:val="28"/>
        </w:rPr>
        <w:t>Bölgesel olarak Hatay ilinin yenilenebilir enerji anlamında zengi</w:t>
      </w:r>
      <w:r w:rsidR="006C5EFA" w:rsidRPr="005745B1">
        <w:rPr>
          <w:rFonts w:ascii="Times New Roman" w:hAnsi="Times New Roman" w:cs="Times New Roman"/>
          <w:sz w:val="28"/>
          <w:szCs w:val="28"/>
        </w:rPr>
        <w:t>n bir potansiyele sahip olduğu bilinmektedir</w:t>
      </w:r>
      <w:r w:rsidRPr="005745B1">
        <w:rPr>
          <w:rFonts w:ascii="Times New Roman" w:hAnsi="Times New Roman" w:cs="Times New Roman"/>
          <w:sz w:val="28"/>
          <w:szCs w:val="28"/>
        </w:rPr>
        <w:t xml:space="preserve">. Yenilenebilir enerji açısından </w:t>
      </w:r>
      <w:r w:rsidR="006C5EFA" w:rsidRPr="005745B1">
        <w:rPr>
          <w:rFonts w:ascii="Times New Roman" w:hAnsi="Times New Roman" w:cs="Times New Roman"/>
          <w:sz w:val="28"/>
          <w:szCs w:val="28"/>
        </w:rPr>
        <w:t>rüzgâr</w:t>
      </w:r>
      <w:r w:rsidRPr="005745B1">
        <w:rPr>
          <w:rFonts w:ascii="Times New Roman" w:hAnsi="Times New Roman" w:cs="Times New Roman"/>
          <w:sz w:val="28"/>
          <w:szCs w:val="28"/>
        </w:rPr>
        <w:t>, güneş ve hidroelektrik santrallerin yanı sıra biyokütle/biyogaz santralleri de ilimizde mevcuttur.</w:t>
      </w:r>
    </w:p>
    <w:p w:rsidR="00E97578" w:rsidRPr="005745B1" w:rsidRDefault="00D32FBC" w:rsidP="00C37A2A">
      <w:pPr>
        <w:ind w:firstLine="708"/>
        <w:jc w:val="both"/>
        <w:rPr>
          <w:rFonts w:ascii="Times New Roman" w:hAnsi="Times New Roman" w:cs="Times New Roman"/>
          <w:sz w:val="28"/>
          <w:szCs w:val="28"/>
        </w:rPr>
      </w:pPr>
      <w:r w:rsidRPr="005745B1">
        <w:rPr>
          <w:rFonts w:ascii="Times New Roman" w:hAnsi="Times New Roman" w:cs="Times New Roman"/>
          <w:sz w:val="28"/>
          <w:szCs w:val="28"/>
        </w:rPr>
        <w:t>Doğu Akdeniz Kalkınma Ajansı verilerine göre; Hatay’da 17 adedi lisanslı, 7 adedi lisanssız</w:t>
      </w:r>
      <w:r w:rsidR="00C37A2A" w:rsidRPr="005745B1">
        <w:rPr>
          <w:rFonts w:ascii="Times New Roman" w:hAnsi="Times New Roman" w:cs="Times New Roman"/>
          <w:sz w:val="28"/>
          <w:szCs w:val="28"/>
        </w:rPr>
        <w:t xml:space="preserve"> (1 megavat</w:t>
      </w:r>
      <w:r w:rsidR="00A51073" w:rsidRPr="005745B1">
        <w:rPr>
          <w:rFonts w:ascii="Times New Roman" w:hAnsi="Times New Roman" w:cs="Times New Roman"/>
          <w:sz w:val="28"/>
          <w:szCs w:val="28"/>
        </w:rPr>
        <w:t xml:space="preserve"> ve aşağısı)</w:t>
      </w:r>
      <w:r w:rsidRPr="005745B1">
        <w:rPr>
          <w:rFonts w:ascii="Times New Roman" w:hAnsi="Times New Roman" w:cs="Times New Roman"/>
          <w:sz w:val="28"/>
          <w:szCs w:val="28"/>
        </w:rPr>
        <w:t xml:space="preserve"> olmak üzere 24 adet enerji santral</w:t>
      </w:r>
      <w:r w:rsidR="00A51073" w:rsidRPr="005745B1">
        <w:rPr>
          <w:rFonts w:ascii="Times New Roman" w:hAnsi="Times New Roman" w:cs="Times New Roman"/>
          <w:sz w:val="28"/>
          <w:szCs w:val="28"/>
        </w:rPr>
        <w:t>i olmakla beraber, söz konusu santrallerin 21 tanesi aktif olarak çalışmaktadır.</w:t>
      </w:r>
    </w:p>
    <w:p w:rsidR="00A51073" w:rsidRPr="005745B1" w:rsidRDefault="00BF685E" w:rsidP="00E97578">
      <w:pPr>
        <w:ind w:firstLine="708"/>
        <w:jc w:val="both"/>
        <w:rPr>
          <w:rFonts w:ascii="Times New Roman" w:hAnsi="Times New Roman" w:cs="Times New Roman"/>
          <w:sz w:val="28"/>
          <w:szCs w:val="28"/>
        </w:rPr>
      </w:pPr>
      <w:r w:rsidRPr="005745B1">
        <w:rPr>
          <w:rFonts w:ascii="Times New Roman" w:hAnsi="Times New Roman" w:cs="Times New Roman"/>
          <w:sz w:val="28"/>
          <w:szCs w:val="28"/>
        </w:rPr>
        <w:t>Enerji Kaynaklarına göre</w:t>
      </w:r>
      <w:r w:rsidR="00C37A2A" w:rsidRPr="005745B1">
        <w:rPr>
          <w:rFonts w:ascii="Times New Roman" w:hAnsi="Times New Roman" w:cs="Times New Roman"/>
          <w:sz w:val="28"/>
          <w:szCs w:val="28"/>
        </w:rPr>
        <w:t xml:space="preserve"> Hatay i</w:t>
      </w:r>
      <w:r w:rsidR="000D7404" w:rsidRPr="005745B1">
        <w:rPr>
          <w:rFonts w:ascii="Times New Roman" w:hAnsi="Times New Roman" w:cs="Times New Roman"/>
          <w:sz w:val="28"/>
          <w:szCs w:val="28"/>
        </w:rPr>
        <w:t>linin</w:t>
      </w:r>
      <w:r w:rsidRPr="005745B1">
        <w:rPr>
          <w:rFonts w:ascii="Times New Roman" w:hAnsi="Times New Roman" w:cs="Times New Roman"/>
          <w:sz w:val="28"/>
          <w:szCs w:val="28"/>
        </w:rPr>
        <w:t xml:space="preserve"> enerji santrallerinin üretim miktarları ise şu şekildedir;</w:t>
      </w:r>
    </w:p>
    <w:tbl>
      <w:tblPr>
        <w:tblStyle w:val="TabloKlavuzu"/>
        <w:tblW w:w="0" w:type="auto"/>
        <w:jc w:val="center"/>
        <w:tblLook w:val="04A0" w:firstRow="1" w:lastRow="0" w:firstColumn="1" w:lastColumn="0" w:noHBand="0" w:noVBand="1"/>
      </w:tblPr>
      <w:tblGrid>
        <w:gridCol w:w="2802"/>
        <w:gridCol w:w="2693"/>
        <w:gridCol w:w="2648"/>
      </w:tblGrid>
      <w:tr w:rsidR="00BF685E" w:rsidRPr="005745B1" w:rsidTr="009A0498">
        <w:trPr>
          <w:jc w:val="center"/>
        </w:trPr>
        <w:tc>
          <w:tcPr>
            <w:tcW w:w="2802" w:type="dxa"/>
          </w:tcPr>
          <w:p w:rsidR="00BF685E" w:rsidRPr="005745B1" w:rsidRDefault="00BF685E" w:rsidP="000D7404">
            <w:pPr>
              <w:spacing w:line="276" w:lineRule="auto"/>
              <w:jc w:val="center"/>
              <w:rPr>
                <w:rFonts w:ascii="Times New Roman" w:hAnsi="Times New Roman" w:cs="Times New Roman"/>
                <w:b/>
                <w:sz w:val="28"/>
                <w:szCs w:val="28"/>
              </w:rPr>
            </w:pPr>
            <w:r w:rsidRPr="005745B1">
              <w:rPr>
                <w:rFonts w:ascii="Times New Roman" w:hAnsi="Times New Roman" w:cs="Times New Roman"/>
                <w:b/>
                <w:sz w:val="28"/>
                <w:szCs w:val="28"/>
              </w:rPr>
              <w:t>Üretim Türü</w:t>
            </w:r>
          </w:p>
        </w:tc>
        <w:tc>
          <w:tcPr>
            <w:tcW w:w="2693" w:type="dxa"/>
          </w:tcPr>
          <w:p w:rsidR="00BF685E" w:rsidRPr="005745B1" w:rsidRDefault="00C37A2A" w:rsidP="000D7404">
            <w:pPr>
              <w:spacing w:line="276" w:lineRule="auto"/>
              <w:jc w:val="center"/>
              <w:rPr>
                <w:rFonts w:ascii="Times New Roman" w:hAnsi="Times New Roman" w:cs="Times New Roman"/>
                <w:b/>
                <w:sz w:val="28"/>
                <w:szCs w:val="28"/>
              </w:rPr>
            </w:pPr>
            <w:r w:rsidRPr="005745B1">
              <w:rPr>
                <w:rFonts w:ascii="Times New Roman" w:hAnsi="Times New Roman" w:cs="Times New Roman"/>
                <w:b/>
                <w:sz w:val="28"/>
                <w:szCs w:val="28"/>
              </w:rPr>
              <w:t>Üretim (Megava</w:t>
            </w:r>
            <w:r w:rsidR="00BF685E" w:rsidRPr="005745B1">
              <w:rPr>
                <w:rFonts w:ascii="Times New Roman" w:hAnsi="Times New Roman" w:cs="Times New Roman"/>
                <w:b/>
                <w:sz w:val="28"/>
                <w:szCs w:val="28"/>
              </w:rPr>
              <w:t>t)</w:t>
            </w:r>
          </w:p>
        </w:tc>
        <w:tc>
          <w:tcPr>
            <w:tcW w:w="2648" w:type="dxa"/>
          </w:tcPr>
          <w:p w:rsidR="00BF685E" w:rsidRPr="005745B1" w:rsidRDefault="00BF685E" w:rsidP="000D7404">
            <w:pPr>
              <w:spacing w:line="276" w:lineRule="auto"/>
              <w:jc w:val="center"/>
              <w:rPr>
                <w:rFonts w:ascii="Times New Roman" w:hAnsi="Times New Roman" w:cs="Times New Roman"/>
                <w:b/>
                <w:sz w:val="28"/>
                <w:szCs w:val="28"/>
              </w:rPr>
            </w:pPr>
            <w:r w:rsidRPr="005745B1">
              <w:rPr>
                <w:rFonts w:ascii="Times New Roman" w:hAnsi="Times New Roman" w:cs="Times New Roman"/>
                <w:b/>
                <w:sz w:val="28"/>
                <w:szCs w:val="28"/>
              </w:rPr>
              <w:t>Üretimdeki Pay (%)</w:t>
            </w:r>
          </w:p>
        </w:tc>
      </w:tr>
      <w:tr w:rsidR="00BF685E" w:rsidRPr="005745B1" w:rsidTr="009A0498">
        <w:trPr>
          <w:jc w:val="center"/>
        </w:trPr>
        <w:tc>
          <w:tcPr>
            <w:tcW w:w="2802"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Kömür</w:t>
            </w:r>
          </w:p>
        </w:tc>
        <w:tc>
          <w:tcPr>
            <w:tcW w:w="2693"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1.420,40</w:t>
            </w:r>
          </w:p>
        </w:tc>
        <w:tc>
          <w:tcPr>
            <w:tcW w:w="2648"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%52,27</w:t>
            </w:r>
          </w:p>
        </w:tc>
      </w:tr>
      <w:tr w:rsidR="00BF685E" w:rsidRPr="005745B1" w:rsidTr="009A0498">
        <w:trPr>
          <w:jc w:val="center"/>
        </w:trPr>
        <w:tc>
          <w:tcPr>
            <w:tcW w:w="2802"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Doğalgaz</w:t>
            </w:r>
          </w:p>
        </w:tc>
        <w:tc>
          <w:tcPr>
            <w:tcW w:w="2693"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919</w:t>
            </w:r>
          </w:p>
        </w:tc>
        <w:tc>
          <w:tcPr>
            <w:tcW w:w="2648"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 33,82</w:t>
            </w:r>
          </w:p>
        </w:tc>
      </w:tr>
      <w:tr w:rsidR="00BF685E" w:rsidRPr="005745B1" w:rsidTr="009A0498">
        <w:trPr>
          <w:jc w:val="center"/>
        </w:trPr>
        <w:tc>
          <w:tcPr>
            <w:tcW w:w="2802" w:type="dxa"/>
          </w:tcPr>
          <w:p w:rsidR="00BF685E" w:rsidRPr="005745B1" w:rsidRDefault="00916CE6"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Rüzgâr</w:t>
            </w:r>
          </w:p>
        </w:tc>
        <w:tc>
          <w:tcPr>
            <w:tcW w:w="2693"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360,10</w:t>
            </w:r>
          </w:p>
        </w:tc>
        <w:tc>
          <w:tcPr>
            <w:tcW w:w="2648"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%13,25</w:t>
            </w:r>
          </w:p>
        </w:tc>
      </w:tr>
      <w:tr w:rsidR="00BF685E" w:rsidRPr="005745B1" w:rsidTr="009A0498">
        <w:trPr>
          <w:jc w:val="center"/>
        </w:trPr>
        <w:tc>
          <w:tcPr>
            <w:tcW w:w="2802"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Hidroelektrik Santral</w:t>
            </w:r>
          </w:p>
        </w:tc>
        <w:tc>
          <w:tcPr>
            <w:tcW w:w="2693"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10,24</w:t>
            </w:r>
          </w:p>
        </w:tc>
        <w:tc>
          <w:tcPr>
            <w:tcW w:w="2648"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%0,38</w:t>
            </w:r>
          </w:p>
        </w:tc>
      </w:tr>
      <w:tr w:rsidR="00BF685E" w:rsidRPr="005745B1" w:rsidTr="009A0498">
        <w:trPr>
          <w:jc w:val="center"/>
        </w:trPr>
        <w:tc>
          <w:tcPr>
            <w:tcW w:w="2802"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Biyogaz</w:t>
            </w:r>
          </w:p>
        </w:tc>
        <w:tc>
          <w:tcPr>
            <w:tcW w:w="2693"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7,07</w:t>
            </w:r>
          </w:p>
        </w:tc>
        <w:tc>
          <w:tcPr>
            <w:tcW w:w="2648"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%0,26</w:t>
            </w:r>
          </w:p>
        </w:tc>
      </w:tr>
      <w:tr w:rsidR="00BF685E" w:rsidRPr="005745B1" w:rsidTr="009A0498">
        <w:trPr>
          <w:jc w:val="center"/>
        </w:trPr>
        <w:tc>
          <w:tcPr>
            <w:tcW w:w="2802"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Güneş</w:t>
            </w:r>
          </w:p>
        </w:tc>
        <w:tc>
          <w:tcPr>
            <w:tcW w:w="2693"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0,52</w:t>
            </w:r>
          </w:p>
        </w:tc>
        <w:tc>
          <w:tcPr>
            <w:tcW w:w="2648" w:type="dxa"/>
          </w:tcPr>
          <w:p w:rsidR="00BF685E" w:rsidRPr="005745B1" w:rsidRDefault="00BF685E" w:rsidP="000D7404">
            <w:pPr>
              <w:spacing w:line="276" w:lineRule="auto"/>
              <w:jc w:val="center"/>
              <w:rPr>
                <w:rFonts w:ascii="Times New Roman" w:hAnsi="Times New Roman" w:cs="Times New Roman"/>
                <w:sz w:val="28"/>
                <w:szCs w:val="28"/>
              </w:rPr>
            </w:pPr>
            <w:r w:rsidRPr="005745B1">
              <w:rPr>
                <w:rFonts w:ascii="Times New Roman" w:hAnsi="Times New Roman" w:cs="Times New Roman"/>
                <w:sz w:val="28"/>
                <w:szCs w:val="28"/>
              </w:rPr>
              <w:t>%0,02</w:t>
            </w:r>
          </w:p>
        </w:tc>
      </w:tr>
      <w:tr w:rsidR="00BF685E" w:rsidRPr="005745B1" w:rsidTr="009A0498">
        <w:trPr>
          <w:jc w:val="center"/>
        </w:trPr>
        <w:tc>
          <w:tcPr>
            <w:tcW w:w="2802" w:type="dxa"/>
          </w:tcPr>
          <w:p w:rsidR="00BF685E" w:rsidRPr="005745B1" w:rsidRDefault="00BF685E" w:rsidP="000D7404">
            <w:pPr>
              <w:spacing w:line="276" w:lineRule="auto"/>
              <w:jc w:val="center"/>
              <w:rPr>
                <w:rFonts w:ascii="Times New Roman" w:hAnsi="Times New Roman" w:cs="Times New Roman"/>
                <w:b/>
                <w:sz w:val="28"/>
                <w:szCs w:val="28"/>
              </w:rPr>
            </w:pPr>
            <w:r w:rsidRPr="005745B1">
              <w:rPr>
                <w:rFonts w:ascii="Times New Roman" w:hAnsi="Times New Roman" w:cs="Times New Roman"/>
                <w:b/>
                <w:sz w:val="28"/>
                <w:szCs w:val="28"/>
              </w:rPr>
              <w:t>Toplam</w:t>
            </w:r>
          </w:p>
        </w:tc>
        <w:tc>
          <w:tcPr>
            <w:tcW w:w="2693" w:type="dxa"/>
          </w:tcPr>
          <w:p w:rsidR="00BF685E" w:rsidRPr="005745B1" w:rsidRDefault="00BF685E" w:rsidP="000D7404">
            <w:pPr>
              <w:spacing w:line="276" w:lineRule="auto"/>
              <w:jc w:val="center"/>
              <w:rPr>
                <w:rFonts w:ascii="Times New Roman" w:hAnsi="Times New Roman" w:cs="Times New Roman"/>
                <w:b/>
                <w:sz w:val="28"/>
                <w:szCs w:val="28"/>
              </w:rPr>
            </w:pPr>
            <w:r w:rsidRPr="005745B1">
              <w:rPr>
                <w:rFonts w:ascii="Times New Roman" w:hAnsi="Times New Roman" w:cs="Times New Roman"/>
                <w:b/>
                <w:sz w:val="28"/>
                <w:szCs w:val="28"/>
              </w:rPr>
              <w:t>2.717,33</w:t>
            </w:r>
          </w:p>
        </w:tc>
        <w:tc>
          <w:tcPr>
            <w:tcW w:w="2648" w:type="dxa"/>
          </w:tcPr>
          <w:p w:rsidR="00BF685E" w:rsidRPr="005745B1" w:rsidRDefault="00BF685E" w:rsidP="000D7404">
            <w:pPr>
              <w:spacing w:line="276" w:lineRule="auto"/>
              <w:jc w:val="center"/>
              <w:rPr>
                <w:rFonts w:ascii="Times New Roman" w:hAnsi="Times New Roman" w:cs="Times New Roman"/>
                <w:b/>
                <w:sz w:val="28"/>
                <w:szCs w:val="28"/>
              </w:rPr>
            </w:pPr>
            <w:r w:rsidRPr="005745B1">
              <w:rPr>
                <w:rFonts w:ascii="Times New Roman" w:hAnsi="Times New Roman" w:cs="Times New Roman"/>
                <w:b/>
                <w:sz w:val="28"/>
                <w:szCs w:val="28"/>
              </w:rPr>
              <w:t>%100</w:t>
            </w:r>
          </w:p>
        </w:tc>
      </w:tr>
    </w:tbl>
    <w:p w:rsidR="00BF685E" w:rsidRPr="005745B1" w:rsidRDefault="00BF685E" w:rsidP="00245B6F">
      <w:pPr>
        <w:jc w:val="both"/>
        <w:rPr>
          <w:rFonts w:ascii="Times New Roman" w:hAnsi="Times New Roman" w:cs="Times New Roman"/>
          <w:sz w:val="28"/>
          <w:szCs w:val="28"/>
        </w:rPr>
      </w:pPr>
    </w:p>
    <w:p w:rsidR="00C37A2A" w:rsidRPr="005745B1" w:rsidRDefault="00C37A2A" w:rsidP="00C37A2A">
      <w:pPr>
        <w:ind w:firstLine="708"/>
        <w:jc w:val="both"/>
        <w:rPr>
          <w:sz w:val="28"/>
          <w:szCs w:val="28"/>
        </w:rPr>
      </w:pPr>
      <w:r w:rsidRPr="005745B1">
        <w:rPr>
          <w:rFonts w:ascii="Times New Roman" w:hAnsi="Times New Roman" w:cs="Times New Roman"/>
          <w:sz w:val="28"/>
          <w:szCs w:val="28"/>
        </w:rPr>
        <w:t>İlimizde</w:t>
      </w:r>
      <w:r w:rsidR="00916CE6" w:rsidRPr="005745B1">
        <w:rPr>
          <w:rFonts w:ascii="Times New Roman" w:hAnsi="Times New Roman" w:cs="Times New Roman"/>
          <w:sz w:val="28"/>
          <w:szCs w:val="28"/>
        </w:rPr>
        <w:t xml:space="preserve"> aktif olan 21 adet santralin toplam kurulu gücü 2.717,33 mega</w:t>
      </w:r>
      <w:r w:rsidRPr="005745B1">
        <w:rPr>
          <w:rFonts w:ascii="Times New Roman" w:hAnsi="Times New Roman" w:cs="Times New Roman"/>
          <w:sz w:val="28"/>
          <w:szCs w:val="28"/>
        </w:rPr>
        <w:t xml:space="preserve">vat olarak tespit edilmiştir. </w:t>
      </w:r>
      <w:r w:rsidR="00916CE6" w:rsidRPr="005745B1">
        <w:rPr>
          <w:rFonts w:ascii="Times New Roman" w:hAnsi="Times New Roman" w:cs="Times New Roman"/>
          <w:sz w:val="28"/>
          <w:szCs w:val="28"/>
        </w:rPr>
        <w:t>Hatay ilindeki enerji üretiminin Türkiye toplamındaki</w:t>
      </w:r>
      <w:r w:rsidRPr="005745B1">
        <w:rPr>
          <w:rFonts w:ascii="Times New Roman" w:hAnsi="Times New Roman" w:cs="Times New Roman"/>
          <w:sz w:val="28"/>
          <w:szCs w:val="28"/>
        </w:rPr>
        <w:t xml:space="preserve"> toplam üretime oranı %4,67 iken, Hatay’daki enerji tüketiminin Türkiye’deki</w:t>
      </w:r>
      <w:r w:rsidR="009063E3" w:rsidRPr="005745B1">
        <w:rPr>
          <w:rFonts w:ascii="Times New Roman" w:hAnsi="Times New Roman" w:cs="Times New Roman"/>
          <w:sz w:val="28"/>
          <w:szCs w:val="28"/>
        </w:rPr>
        <w:t xml:space="preserve"> </w:t>
      </w:r>
      <w:r w:rsidRPr="005745B1">
        <w:rPr>
          <w:rFonts w:ascii="Times New Roman" w:hAnsi="Times New Roman" w:cs="Times New Roman"/>
          <w:sz w:val="28"/>
          <w:szCs w:val="28"/>
        </w:rPr>
        <w:t>toplam enerji tüketimine oranı ise %1,93 olarak hesaplanmaktadır.</w:t>
      </w:r>
      <w:r w:rsidRPr="005745B1">
        <w:rPr>
          <w:sz w:val="28"/>
          <w:szCs w:val="28"/>
        </w:rPr>
        <w:t xml:space="preserve"> </w:t>
      </w:r>
    </w:p>
    <w:p w:rsidR="009B07E6" w:rsidRPr="005745B1" w:rsidRDefault="00C37A2A" w:rsidP="00C37A2A">
      <w:pPr>
        <w:ind w:firstLine="708"/>
        <w:jc w:val="both"/>
        <w:rPr>
          <w:rFonts w:ascii="Times New Roman" w:hAnsi="Times New Roman" w:cs="Times New Roman"/>
          <w:sz w:val="28"/>
          <w:szCs w:val="28"/>
        </w:rPr>
      </w:pPr>
      <w:r w:rsidRPr="005745B1">
        <w:rPr>
          <w:rFonts w:ascii="Times New Roman" w:hAnsi="Times New Roman" w:cs="Times New Roman"/>
          <w:sz w:val="28"/>
          <w:szCs w:val="28"/>
        </w:rPr>
        <w:t>Hatay, Türkiye genelinde elektrik santrali kurulu güç miktarı açısından 11. büyük ilimizdir.</w:t>
      </w:r>
    </w:p>
    <w:sectPr w:rsidR="009B07E6" w:rsidRPr="00574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A3281"/>
    <w:multiLevelType w:val="hybridMultilevel"/>
    <w:tmpl w:val="246CA6BA"/>
    <w:lvl w:ilvl="0" w:tplc="D340C7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06"/>
    <w:rsid w:val="00021810"/>
    <w:rsid w:val="000324A7"/>
    <w:rsid w:val="00034339"/>
    <w:rsid w:val="00034699"/>
    <w:rsid w:val="00040178"/>
    <w:rsid w:val="0004137C"/>
    <w:rsid w:val="00050A06"/>
    <w:rsid w:val="00093BDB"/>
    <w:rsid w:val="00094E88"/>
    <w:rsid w:val="000C4F98"/>
    <w:rsid w:val="000D7404"/>
    <w:rsid w:val="000E2DC6"/>
    <w:rsid w:val="000E37FB"/>
    <w:rsid w:val="000F2418"/>
    <w:rsid w:val="0010521C"/>
    <w:rsid w:val="00150E32"/>
    <w:rsid w:val="00181D41"/>
    <w:rsid w:val="00197AA8"/>
    <w:rsid w:val="00205A6A"/>
    <w:rsid w:val="00245B6F"/>
    <w:rsid w:val="00255593"/>
    <w:rsid w:val="0026151C"/>
    <w:rsid w:val="002657C4"/>
    <w:rsid w:val="002835D3"/>
    <w:rsid w:val="00287375"/>
    <w:rsid w:val="003C0E15"/>
    <w:rsid w:val="003C5F17"/>
    <w:rsid w:val="003E5F2A"/>
    <w:rsid w:val="00446F12"/>
    <w:rsid w:val="00490C94"/>
    <w:rsid w:val="004B593F"/>
    <w:rsid w:val="004D583A"/>
    <w:rsid w:val="004E4478"/>
    <w:rsid w:val="004F7913"/>
    <w:rsid w:val="005745B1"/>
    <w:rsid w:val="0059707A"/>
    <w:rsid w:val="005D2713"/>
    <w:rsid w:val="005F609F"/>
    <w:rsid w:val="00610862"/>
    <w:rsid w:val="00643E79"/>
    <w:rsid w:val="006B7278"/>
    <w:rsid w:val="006C532F"/>
    <w:rsid w:val="006C5EFA"/>
    <w:rsid w:val="00710802"/>
    <w:rsid w:val="00790711"/>
    <w:rsid w:val="007C3CF4"/>
    <w:rsid w:val="007D69A9"/>
    <w:rsid w:val="0084282C"/>
    <w:rsid w:val="00893E93"/>
    <w:rsid w:val="009063E3"/>
    <w:rsid w:val="00916CE6"/>
    <w:rsid w:val="0097335B"/>
    <w:rsid w:val="009A0498"/>
    <w:rsid w:val="009B07E6"/>
    <w:rsid w:val="009D4417"/>
    <w:rsid w:val="009F49BD"/>
    <w:rsid w:val="00A048EA"/>
    <w:rsid w:val="00A110AF"/>
    <w:rsid w:val="00A32F2B"/>
    <w:rsid w:val="00A51073"/>
    <w:rsid w:val="00A57F82"/>
    <w:rsid w:val="00A76249"/>
    <w:rsid w:val="00AF3071"/>
    <w:rsid w:val="00B126D6"/>
    <w:rsid w:val="00B5244D"/>
    <w:rsid w:val="00B91C02"/>
    <w:rsid w:val="00B92EF8"/>
    <w:rsid w:val="00BB5D06"/>
    <w:rsid w:val="00BD3290"/>
    <w:rsid w:val="00BF461B"/>
    <w:rsid w:val="00BF685E"/>
    <w:rsid w:val="00C12038"/>
    <w:rsid w:val="00C37A2A"/>
    <w:rsid w:val="00C64E4C"/>
    <w:rsid w:val="00C65B71"/>
    <w:rsid w:val="00C672BC"/>
    <w:rsid w:val="00C72D0C"/>
    <w:rsid w:val="00CD2397"/>
    <w:rsid w:val="00CF5BF0"/>
    <w:rsid w:val="00CF686D"/>
    <w:rsid w:val="00D32FBC"/>
    <w:rsid w:val="00DB7AAB"/>
    <w:rsid w:val="00DC2133"/>
    <w:rsid w:val="00DD34BE"/>
    <w:rsid w:val="00E97578"/>
    <w:rsid w:val="00EA1B16"/>
    <w:rsid w:val="00EB557B"/>
    <w:rsid w:val="00ED4E66"/>
    <w:rsid w:val="00FB0692"/>
    <w:rsid w:val="00FD5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96864-8D20-409F-9215-6CA5D933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11418">
      <w:bodyDiv w:val="1"/>
      <w:marLeft w:val="0"/>
      <w:marRight w:val="0"/>
      <w:marTop w:val="0"/>
      <w:marBottom w:val="0"/>
      <w:divBdr>
        <w:top w:val="none" w:sz="0" w:space="0" w:color="auto"/>
        <w:left w:val="none" w:sz="0" w:space="0" w:color="auto"/>
        <w:bottom w:val="none" w:sz="0" w:space="0" w:color="auto"/>
        <w:right w:val="none" w:sz="0" w:space="0" w:color="auto"/>
      </w:divBdr>
    </w:div>
    <w:div w:id="1582982474">
      <w:bodyDiv w:val="1"/>
      <w:marLeft w:val="0"/>
      <w:marRight w:val="0"/>
      <w:marTop w:val="0"/>
      <w:marBottom w:val="0"/>
      <w:divBdr>
        <w:top w:val="none" w:sz="0" w:space="0" w:color="auto"/>
        <w:left w:val="none" w:sz="0" w:space="0" w:color="auto"/>
        <w:bottom w:val="none" w:sz="0" w:space="0" w:color="auto"/>
        <w:right w:val="none" w:sz="0" w:space="0" w:color="auto"/>
      </w:divBdr>
      <w:divsChild>
        <w:div w:id="1705785621">
          <w:marLeft w:val="0"/>
          <w:marRight w:val="0"/>
          <w:marTop w:val="0"/>
          <w:marBottom w:val="0"/>
          <w:divBdr>
            <w:top w:val="none" w:sz="0" w:space="0" w:color="auto"/>
            <w:left w:val="none" w:sz="0" w:space="0" w:color="auto"/>
            <w:bottom w:val="none" w:sz="0" w:space="0" w:color="auto"/>
            <w:right w:val="none" w:sz="0" w:space="0" w:color="auto"/>
          </w:divBdr>
        </w:div>
        <w:div w:id="1209686803">
          <w:marLeft w:val="0"/>
          <w:marRight w:val="0"/>
          <w:marTop w:val="0"/>
          <w:marBottom w:val="0"/>
          <w:divBdr>
            <w:top w:val="none" w:sz="0" w:space="0" w:color="auto"/>
            <w:left w:val="none" w:sz="0" w:space="0" w:color="auto"/>
            <w:bottom w:val="none" w:sz="0" w:space="0" w:color="auto"/>
            <w:right w:val="none" w:sz="0" w:space="0" w:color="auto"/>
          </w:divBdr>
        </w:div>
        <w:div w:id="37547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5762-8D19-45C4-AA3B-2A919043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2019-02-26T10:29:00Z</dcterms:created>
  <dcterms:modified xsi:type="dcterms:W3CDTF">2019-02-26T10:29:00Z</dcterms:modified>
</cp:coreProperties>
</file>