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61" w:rsidRPr="00516125" w:rsidRDefault="001F06E2">
      <w:pPr>
        <w:rPr>
          <w:b/>
          <w:color w:val="FF0000"/>
          <w:u w:val="single"/>
        </w:rPr>
      </w:pPr>
      <w:r w:rsidRPr="00516125">
        <w:rPr>
          <w:b/>
          <w:color w:val="FF0000"/>
          <w:u w:val="single"/>
        </w:rPr>
        <w:t>SİGORTA ACENTESİ OLABİLMEK İÇİN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Mesleki deneyim ve eğitim şartlarına haiz olmak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Teknik personel sınavını kazanmak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Ödenmiş sermaye/mal varlığı şartlarına haiz olmalı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Asgari fiziki şartlara uymalı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İnsan kaynakları açısından yeterli olmalı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Adli sicili temiz olmalı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proofErr w:type="spellStart"/>
      <w:r>
        <w:t>Ünvanında</w:t>
      </w:r>
      <w:proofErr w:type="spellEnd"/>
      <w:r>
        <w:t xml:space="preserve">  “sigorta aracılığı” ya “sigorta acenteliği” ifadelerden biri kullanılmalı,</w:t>
      </w:r>
    </w:p>
    <w:p w:rsidR="001F06E2" w:rsidRDefault="001F06E2" w:rsidP="001F06E2">
      <w:pPr>
        <w:pStyle w:val="ListeParagraf"/>
        <w:numPr>
          <w:ilvl w:val="0"/>
          <w:numId w:val="1"/>
        </w:numPr>
      </w:pPr>
      <w:r>
        <w:t>Başka işle iştigal edilmemeli</w:t>
      </w:r>
    </w:p>
    <w:p w:rsidR="00516125" w:rsidRPr="00516125" w:rsidRDefault="00516125" w:rsidP="00516125">
      <w:pPr>
        <w:rPr>
          <w:b/>
          <w:color w:val="FF0000"/>
          <w:u w:val="single"/>
        </w:rPr>
      </w:pPr>
      <w:r w:rsidRPr="00516125">
        <w:rPr>
          <w:b/>
          <w:color w:val="FF0000"/>
          <w:u w:val="single"/>
        </w:rPr>
        <w:t>ÖDENMİŞ SERMAYE MAL VARLIĞI</w:t>
      </w:r>
    </w:p>
    <w:p w:rsidR="00516125" w:rsidRPr="00516125" w:rsidRDefault="00516125" w:rsidP="00516125">
      <w:pPr>
        <w:rPr>
          <w:b/>
          <w:u w:val="single"/>
        </w:rPr>
      </w:pPr>
      <w:r w:rsidRPr="00516125">
        <w:rPr>
          <w:b/>
          <w:u w:val="single"/>
        </w:rPr>
        <w:t>Tüzel kişi/gerçek kişi acente</w:t>
      </w:r>
    </w:p>
    <w:p w:rsidR="00E6413F" w:rsidRPr="00E6413F" w:rsidRDefault="00516125" w:rsidP="00E6413F">
      <w:pPr>
        <w:rPr>
          <w:rFonts w:cs="Times New Roman"/>
          <w:bCs/>
        </w:rPr>
      </w:pPr>
      <w:r w:rsidRPr="00E6413F">
        <w:rPr>
          <w:rFonts w:cs="Times New Roman"/>
          <w:bCs/>
        </w:rPr>
        <w:t xml:space="preserve">Ödenmiş sermaye / malvarlığı en az 50.000,-TL ve en az %50 nakde kolay dönüştürülebilir yatırım araçları </w:t>
      </w:r>
    </w:p>
    <w:p w:rsidR="00E6413F" w:rsidRDefault="00E6413F" w:rsidP="00E6413F">
      <w:pPr>
        <w:pStyle w:val="Default"/>
        <w:rPr>
          <w:rFonts w:cs="Times New Roman"/>
          <w:b/>
          <w:bCs/>
          <w:color w:val="auto"/>
          <w:sz w:val="22"/>
          <w:szCs w:val="22"/>
          <w:u w:val="single"/>
        </w:rPr>
      </w:pPr>
      <w:r w:rsidRPr="00E6413F">
        <w:rPr>
          <w:rFonts w:cs="Times New Roman"/>
          <w:b/>
          <w:bCs/>
          <w:color w:val="auto"/>
          <w:sz w:val="22"/>
          <w:szCs w:val="22"/>
          <w:u w:val="single"/>
        </w:rPr>
        <w:t xml:space="preserve">Şube sahibi tüzel kişi acente / gerçek kişi acente </w:t>
      </w:r>
    </w:p>
    <w:p w:rsidR="00E6413F" w:rsidRPr="00E6413F" w:rsidRDefault="00E6413F" w:rsidP="00E6413F">
      <w:pPr>
        <w:pStyle w:val="Default"/>
        <w:rPr>
          <w:rFonts w:cs="Times New Roman"/>
          <w:color w:val="auto"/>
          <w:sz w:val="22"/>
          <w:szCs w:val="22"/>
          <w:u w:val="single"/>
        </w:rPr>
      </w:pPr>
    </w:p>
    <w:p w:rsidR="00E6413F" w:rsidRPr="00E6413F" w:rsidRDefault="00E6413F" w:rsidP="00E6413F">
      <w:pPr>
        <w:pStyle w:val="Default"/>
        <w:spacing w:after="40"/>
        <w:rPr>
          <w:color w:val="auto"/>
          <w:sz w:val="22"/>
          <w:szCs w:val="22"/>
        </w:rPr>
      </w:pPr>
      <w:r w:rsidRPr="00E6413F">
        <w:rPr>
          <w:rFonts w:ascii="Wingdings" w:hAnsi="Wingdings" w:cs="Wingdings"/>
          <w:color w:val="auto"/>
          <w:sz w:val="22"/>
          <w:szCs w:val="22"/>
        </w:rPr>
        <w:t></w:t>
      </w:r>
      <w:r w:rsidRPr="00E6413F">
        <w:rPr>
          <w:bCs/>
          <w:color w:val="auto"/>
          <w:sz w:val="22"/>
          <w:szCs w:val="22"/>
        </w:rPr>
        <w:t xml:space="preserve">Ödenmiş sermaye / malvarlığı en az 300.000,-TL ve en az %50 nakde kolay dönüştürülebilir yatırım araçları </w:t>
      </w:r>
    </w:p>
    <w:p w:rsidR="00E6413F" w:rsidRPr="00E6413F" w:rsidRDefault="00E6413F" w:rsidP="00E6413F">
      <w:pPr>
        <w:pStyle w:val="Default"/>
        <w:spacing w:after="40"/>
        <w:rPr>
          <w:color w:val="auto"/>
          <w:sz w:val="22"/>
          <w:szCs w:val="22"/>
        </w:rPr>
      </w:pPr>
      <w:r w:rsidRPr="00E6413F">
        <w:rPr>
          <w:rFonts w:ascii="Wingdings" w:hAnsi="Wingdings" w:cs="Wingdings"/>
          <w:color w:val="auto"/>
          <w:sz w:val="22"/>
          <w:szCs w:val="22"/>
        </w:rPr>
        <w:t></w:t>
      </w:r>
      <w:r w:rsidRPr="00E6413F">
        <w:rPr>
          <w:bCs/>
          <w:color w:val="auto"/>
          <w:sz w:val="22"/>
          <w:szCs w:val="22"/>
        </w:rPr>
        <w:t xml:space="preserve">Aracılık edilen yıllık prim tutarının %4’ü oranında </w:t>
      </w:r>
      <w:proofErr w:type="spellStart"/>
      <w:r w:rsidRPr="00E6413F">
        <w:rPr>
          <w:bCs/>
          <w:color w:val="auto"/>
          <w:sz w:val="22"/>
          <w:szCs w:val="22"/>
        </w:rPr>
        <w:t>özkaynak</w:t>
      </w:r>
      <w:proofErr w:type="spellEnd"/>
      <w:r w:rsidRPr="00E6413F">
        <w:rPr>
          <w:bCs/>
          <w:color w:val="auto"/>
          <w:sz w:val="22"/>
          <w:szCs w:val="22"/>
        </w:rPr>
        <w:t xml:space="preserve"> </w:t>
      </w:r>
    </w:p>
    <w:p w:rsidR="00E6413F" w:rsidRDefault="00E6413F" w:rsidP="00E6413F">
      <w:pPr>
        <w:pStyle w:val="Default"/>
        <w:rPr>
          <w:bCs/>
          <w:color w:val="auto"/>
          <w:sz w:val="22"/>
          <w:szCs w:val="22"/>
        </w:rPr>
      </w:pPr>
      <w:r w:rsidRPr="00E6413F">
        <w:rPr>
          <w:rFonts w:ascii="Wingdings" w:hAnsi="Wingdings" w:cs="Wingdings"/>
          <w:color w:val="auto"/>
          <w:sz w:val="22"/>
          <w:szCs w:val="22"/>
        </w:rPr>
        <w:t></w:t>
      </w:r>
      <w:r w:rsidRPr="00E6413F">
        <w:rPr>
          <w:bCs/>
          <w:color w:val="auto"/>
          <w:sz w:val="22"/>
          <w:szCs w:val="22"/>
        </w:rPr>
        <w:t xml:space="preserve">Her bir şube için ilave 25.000,-TL ödenmiş sermaye/malvarlığı </w:t>
      </w:r>
    </w:p>
    <w:p w:rsidR="00E6413F" w:rsidRDefault="00E6413F" w:rsidP="00E6413F">
      <w:pPr>
        <w:pStyle w:val="Default"/>
        <w:rPr>
          <w:bCs/>
          <w:color w:val="auto"/>
          <w:sz w:val="22"/>
          <w:szCs w:val="22"/>
        </w:rPr>
      </w:pPr>
    </w:p>
    <w:p w:rsidR="00E6413F" w:rsidRDefault="00E6413F" w:rsidP="00E6413F">
      <w:pPr>
        <w:pStyle w:val="Default"/>
        <w:rPr>
          <w:bCs/>
          <w:color w:val="auto"/>
          <w:sz w:val="22"/>
          <w:szCs w:val="22"/>
          <w:u w:val="single"/>
        </w:rPr>
      </w:pPr>
      <w:r w:rsidRPr="00C9787B">
        <w:rPr>
          <w:bCs/>
          <w:color w:val="auto"/>
          <w:sz w:val="22"/>
          <w:szCs w:val="22"/>
          <w:u w:val="single"/>
        </w:rPr>
        <w:t>Not: usul ve esaslardaki ek-7 – ek-8 doldurulacak ekleri ile birlikte teslim edilecek.</w:t>
      </w:r>
    </w:p>
    <w:p w:rsidR="00C9787B" w:rsidRDefault="00C9787B" w:rsidP="00E6413F">
      <w:pPr>
        <w:pStyle w:val="Default"/>
        <w:rPr>
          <w:bCs/>
          <w:color w:val="auto"/>
          <w:sz w:val="22"/>
          <w:szCs w:val="22"/>
          <w:u w:val="single"/>
        </w:rPr>
      </w:pPr>
    </w:p>
    <w:p w:rsidR="006C0101" w:rsidRDefault="006C0101" w:rsidP="006C0101">
      <w:pPr>
        <w:pStyle w:val="Default"/>
      </w:pPr>
    </w:p>
    <w:p w:rsidR="006C0101" w:rsidRPr="006C0101" w:rsidRDefault="006C0101" w:rsidP="006C0101">
      <w:pPr>
        <w:pStyle w:val="Default"/>
        <w:rPr>
          <w:rFonts w:cs="Times New Roman"/>
          <w:color w:val="FF0000"/>
          <w:sz w:val="22"/>
          <w:szCs w:val="22"/>
          <w:u w:val="single"/>
        </w:rPr>
      </w:pPr>
      <w:r w:rsidRPr="006C0101">
        <w:rPr>
          <w:rFonts w:cs="Times New Roman"/>
          <w:b/>
          <w:bCs/>
          <w:color w:val="FF0000"/>
          <w:sz w:val="22"/>
          <w:szCs w:val="22"/>
          <w:u w:val="single"/>
        </w:rPr>
        <w:t xml:space="preserve">Muafiyetler </w:t>
      </w:r>
    </w:p>
    <w:p w:rsidR="00C9787B" w:rsidRDefault="006C0101" w:rsidP="006C0101">
      <w:pPr>
        <w:pStyle w:val="Default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6C0101">
        <w:rPr>
          <w:rFonts w:cs="Times New Roman"/>
          <w:b/>
          <w:bCs/>
          <w:color w:val="auto"/>
          <w:sz w:val="22"/>
          <w:szCs w:val="22"/>
        </w:rPr>
        <w:t>22.04.2014 tarihinden önce tescil olunan acenteler için Ödenmiş sermaye / malvarlığı şartı aranmaz. Bu acentelerin en az 25.000,-TL sermaye/malvarlığı bulunması gerekmektedir. (Şubeli acenteler hariç)</w:t>
      </w:r>
    </w:p>
    <w:p w:rsidR="006C0101" w:rsidRDefault="006C0101" w:rsidP="006C0101">
      <w:pPr>
        <w:pStyle w:val="Default"/>
        <w:jc w:val="both"/>
        <w:rPr>
          <w:rFonts w:cs="Times New Roman"/>
          <w:b/>
          <w:bCs/>
          <w:color w:val="auto"/>
          <w:sz w:val="22"/>
          <w:szCs w:val="22"/>
        </w:rPr>
      </w:pPr>
    </w:p>
    <w:p w:rsidR="006C0101" w:rsidRDefault="006C0101" w:rsidP="006C0101">
      <w:pPr>
        <w:pStyle w:val="Default"/>
      </w:pPr>
    </w:p>
    <w:p w:rsidR="006C0101" w:rsidRPr="006C0101" w:rsidRDefault="006C0101" w:rsidP="006C0101">
      <w:pPr>
        <w:pStyle w:val="Default"/>
        <w:rPr>
          <w:rFonts w:cs="Times New Roman"/>
          <w:b/>
          <w:bCs/>
          <w:color w:val="FF0000"/>
          <w:sz w:val="28"/>
          <w:szCs w:val="28"/>
          <w:u w:val="single"/>
        </w:rPr>
      </w:pPr>
      <w:r w:rsidRPr="006C0101">
        <w:rPr>
          <w:rFonts w:cs="Times New Roman"/>
          <w:b/>
          <w:bCs/>
          <w:color w:val="FF0000"/>
          <w:sz w:val="28"/>
          <w:szCs w:val="28"/>
          <w:u w:val="single"/>
        </w:rPr>
        <w:t xml:space="preserve">İnsan Kaynakları </w:t>
      </w:r>
    </w:p>
    <w:p w:rsidR="006C0101" w:rsidRPr="006C0101" w:rsidRDefault="006C0101" w:rsidP="006C0101">
      <w:pPr>
        <w:pStyle w:val="Default"/>
        <w:rPr>
          <w:rFonts w:cs="Times New Roman"/>
          <w:bCs/>
          <w:color w:val="auto"/>
        </w:rPr>
      </w:pPr>
      <w:r w:rsidRPr="006C0101">
        <w:rPr>
          <w:rFonts w:cs="Times New Roman"/>
          <w:bCs/>
          <w:color w:val="auto"/>
        </w:rPr>
        <w:t xml:space="preserve">Gerçek kişi acente </w:t>
      </w:r>
      <w:r w:rsidRPr="006C0101">
        <w:rPr>
          <w:rFonts w:cs="Times New Roman"/>
          <w:bCs/>
          <w:color w:val="auto"/>
        </w:rPr>
        <w:t>_____</w:t>
      </w:r>
      <w:r w:rsidRPr="006C0101">
        <w:rPr>
          <w:rFonts w:cs="Times New Roman"/>
          <w:color w:val="auto"/>
        </w:rPr>
        <w:t xml:space="preserve"> </w:t>
      </w:r>
      <w:r w:rsidRPr="006C0101">
        <w:rPr>
          <w:rFonts w:cs="Times New Roman"/>
          <w:bCs/>
          <w:color w:val="auto"/>
        </w:rPr>
        <w:t>Kendisi</w:t>
      </w:r>
    </w:p>
    <w:p w:rsidR="006C0101" w:rsidRDefault="006C0101" w:rsidP="006C0101">
      <w:pPr>
        <w:pStyle w:val="Default"/>
        <w:rPr>
          <w:rFonts w:cs="Times New Roman"/>
          <w:bCs/>
          <w:color w:val="auto"/>
        </w:rPr>
      </w:pPr>
      <w:r w:rsidRPr="006C0101">
        <w:rPr>
          <w:rFonts w:cs="Times New Roman"/>
          <w:bCs/>
          <w:color w:val="auto"/>
        </w:rPr>
        <w:t xml:space="preserve">Tüzel kişi acente </w:t>
      </w:r>
      <w:r w:rsidRPr="006C0101">
        <w:rPr>
          <w:rFonts w:cs="Times New Roman"/>
          <w:bCs/>
          <w:color w:val="auto"/>
        </w:rPr>
        <w:t xml:space="preserve">   _____</w:t>
      </w:r>
      <w:r w:rsidRPr="006C0101">
        <w:rPr>
          <w:rFonts w:cs="Times New Roman"/>
          <w:color w:val="auto"/>
        </w:rPr>
        <w:t xml:space="preserve"> </w:t>
      </w:r>
      <w:r w:rsidRPr="006C0101">
        <w:rPr>
          <w:rFonts w:cs="Times New Roman"/>
          <w:bCs/>
          <w:color w:val="auto"/>
        </w:rPr>
        <w:t xml:space="preserve">Müdür + teknik personel </w:t>
      </w:r>
    </w:p>
    <w:p w:rsidR="006C0101" w:rsidRDefault="006C0101" w:rsidP="006C0101">
      <w:pPr>
        <w:pStyle w:val="Default"/>
        <w:rPr>
          <w:rFonts w:cs="Times New Roman"/>
          <w:bCs/>
          <w:color w:val="auto"/>
        </w:rPr>
      </w:pPr>
      <w:r w:rsidRPr="006C0101">
        <w:rPr>
          <w:rFonts w:cs="Times New Roman"/>
          <w:bCs/>
          <w:color w:val="auto"/>
        </w:rPr>
        <w:t xml:space="preserve">Şubeli acente </w:t>
      </w:r>
      <w:r>
        <w:rPr>
          <w:rFonts w:cs="Times New Roman"/>
          <w:bCs/>
          <w:color w:val="auto"/>
        </w:rPr>
        <w:t xml:space="preserve">         </w:t>
      </w:r>
      <w:r w:rsidRPr="006C0101">
        <w:rPr>
          <w:rFonts w:cs="Times New Roman"/>
          <w:color w:val="auto"/>
        </w:rPr>
        <w:t>___</w:t>
      </w:r>
      <w:r>
        <w:rPr>
          <w:rFonts w:cs="Times New Roman"/>
          <w:color w:val="auto"/>
        </w:rPr>
        <w:t>__</w:t>
      </w:r>
      <w:r w:rsidRPr="006C0101">
        <w:rPr>
          <w:rFonts w:cs="Times New Roman"/>
          <w:bCs/>
          <w:color w:val="auto"/>
        </w:rPr>
        <w:t>Genel Müdür + Genel Müdür Yrd.</w:t>
      </w:r>
    </w:p>
    <w:p w:rsidR="006C0101" w:rsidRPr="006C0101" w:rsidRDefault="006C0101" w:rsidP="006C0101">
      <w:pPr>
        <w:pStyle w:val="Default"/>
        <w:rPr>
          <w:rFonts w:cs="Times New Roman"/>
          <w:bCs/>
          <w:color w:val="auto"/>
        </w:rPr>
      </w:pPr>
      <w:r w:rsidRPr="006C0101">
        <w:rPr>
          <w:rFonts w:cs="Times New Roman"/>
          <w:bCs/>
          <w:color w:val="auto"/>
        </w:rPr>
        <w:t xml:space="preserve">Şube </w:t>
      </w:r>
      <w:r>
        <w:rPr>
          <w:rFonts w:cs="Times New Roman"/>
          <w:bCs/>
          <w:color w:val="auto"/>
        </w:rPr>
        <w:t xml:space="preserve">                        </w:t>
      </w:r>
      <w:r>
        <w:rPr>
          <w:rFonts w:cs="Times New Roman"/>
          <w:color w:val="auto"/>
        </w:rPr>
        <w:t>_____</w:t>
      </w:r>
      <w:r w:rsidRPr="006C0101">
        <w:rPr>
          <w:rFonts w:cs="Times New Roman"/>
          <w:color w:val="auto"/>
        </w:rPr>
        <w:t xml:space="preserve"> </w:t>
      </w:r>
      <w:r w:rsidRPr="006C0101">
        <w:rPr>
          <w:rFonts w:cs="Times New Roman"/>
          <w:bCs/>
          <w:color w:val="auto"/>
        </w:rPr>
        <w:t xml:space="preserve">Müdür + teknik personel </w:t>
      </w:r>
    </w:p>
    <w:p w:rsidR="006C0101" w:rsidRDefault="006C0101" w:rsidP="006C0101">
      <w:pPr>
        <w:pStyle w:val="Default"/>
        <w:rPr>
          <w:rFonts w:cs="Times New Roman"/>
          <w:b/>
          <w:bCs/>
          <w:color w:val="auto"/>
          <w:sz w:val="40"/>
          <w:szCs w:val="40"/>
        </w:rPr>
      </w:pPr>
    </w:p>
    <w:p w:rsidR="006C0101" w:rsidRPr="006C0101" w:rsidRDefault="006C0101" w:rsidP="006C0101">
      <w:pPr>
        <w:pStyle w:val="Default"/>
        <w:rPr>
          <w:rFonts w:cs="Times New Roman"/>
          <w:color w:val="FF0000"/>
        </w:rPr>
      </w:pPr>
      <w:r w:rsidRPr="006C0101">
        <w:rPr>
          <w:rFonts w:cs="Times New Roman"/>
          <w:b/>
          <w:bCs/>
          <w:color w:val="FF0000"/>
        </w:rPr>
        <w:t xml:space="preserve">Muafiyetler </w:t>
      </w:r>
    </w:p>
    <w:p w:rsidR="006C0101" w:rsidRPr="006C0101" w:rsidRDefault="006C0101" w:rsidP="006C0101">
      <w:pPr>
        <w:pStyle w:val="Default"/>
        <w:spacing w:after="281"/>
        <w:rPr>
          <w:color w:val="auto"/>
        </w:rPr>
      </w:pPr>
      <w:r w:rsidRPr="006C0101">
        <w:rPr>
          <w:rFonts w:ascii="Wingdings" w:hAnsi="Wingdings" w:cs="Wingdings"/>
          <w:color w:val="auto"/>
        </w:rPr>
        <w:t></w:t>
      </w:r>
      <w:r w:rsidRPr="006C0101">
        <w:rPr>
          <w:b/>
          <w:bCs/>
          <w:color w:val="auto"/>
        </w:rPr>
        <w:t xml:space="preserve">Finansal kiralama, </w:t>
      </w:r>
      <w:proofErr w:type="spellStart"/>
      <w:r w:rsidRPr="006C0101">
        <w:rPr>
          <w:b/>
          <w:bCs/>
          <w:color w:val="auto"/>
        </w:rPr>
        <w:t>Faktoring</w:t>
      </w:r>
      <w:proofErr w:type="spellEnd"/>
      <w:r w:rsidRPr="006C0101">
        <w:rPr>
          <w:b/>
          <w:bCs/>
          <w:color w:val="auto"/>
        </w:rPr>
        <w:t xml:space="preserve"> ve Finansman şirketlerinin müdür atama zorunluluğu bulunmamaktadır. </w:t>
      </w:r>
    </w:p>
    <w:p w:rsidR="006C0101" w:rsidRPr="006C0101" w:rsidRDefault="006C0101" w:rsidP="006C0101">
      <w:pPr>
        <w:pStyle w:val="Default"/>
        <w:rPr>
          <w:color w:val="auto"/>
        </w:rPr>
      </w:pPr>
      <w:r w:rsidRPr="006C0101">
        <w:rPr>
          <w:rFonts w:ascii="Wingdings" w:hAnsi="Wingdings" w:cs="Wingdings"/>
          <w:color w:val="auto"/>
        </w:rPr>
        <w:t></w:t>
      </w:r>
      <w:r w:rsidRPr="006C0101">
        <w:rPr>
          <w:b/>
          <w:bCs/>
          <w:color w:val="auto"/>
        </w:rPr>
        <w:t xml:space="preserve">Kişi ya da birinci derece akrabaları en az %51 hisseye sahipse, bir kişi en fazla üç acenteye müdür olabilir. </w:t>
      </w:r>
    </w:p>
    <w:p w:rsidR="006C0101" w:rsidRPr="006C0101" w:rsidRDefault="006C0101" w:rsidP="006C0101">
      <w:pPr>
        <w:pStyle w:val="Default"/>
        <w:jc w:val="both"/>
        <w:rPr>
          <w:bCs/>
          <w:color w:val="auto"/>
          <w:u w:val="single"/>
        </w:rPr>
      </w:pPr>
    </w:p>
    <w:p w:rsidR="00C9787B" w:rsidRPr="00C9787B" w:rsidRDefault="00C9787B" w:rsidP="00E6413F">
      <w:pPr>
        <w:pStyle w:val="Default"/>
        <w:rPr>
          <w:bCs/>
          <w:color w:val="auto"/>
          <w:sz w:val="22"/>
          <w:szCs w:val="22"/>
          <w:u w:val="single"/>
        </w:rPr>
      </w:pPr>
      <w:bookmarkStart w:id="0" w:name="_GoBack"/>
      <w:bookmarkEnd w:id="0"/>
    </w:p>
    <w:p w:rsidR="00C9787B" w:rsidRPr="00E6413F" w:rsidRDefault="00C9787B" w:rsidP="00E6413F">
      <w:pPr>
        <w:pStyle w:val="Default"/>
        <w:rPr>
          <w:color w:val="auto"/>
          <w:sz w:val="22"/>
          <w:szCs w:val="22"/>
        </w:rPr>
      </w:pPr>
    </w:p>
    <w:p w:rsidR="00E6413F" w:rsidRPr="00E6413F" w:rsidRDefault="00E6413F" w:rsidP="00516125"/>
    <w:p w:rsidR="00516125" w:rsidRPr="00516125" w:rsidRDefault="00516125" w:rsidP="00516125"/>
    <w:p w:rsidR="00516125" w:rsidRDefault="00516125" w:rsidP="00516125"/>
    <w:p w:rsidR="00516125" w:rsidRDefault="00516125" w:rsidP="00516125"/>
    <w:p w:rsidR="001F06E2" w:rsidRPr="001F06E2" w:rsidRDefault="001F06E2" w:rsidP="001F06E2"/>
    <w:p w:rsidR="001F06E2" w:rsidRDefault="001F06E2"/>
    <w:sectPr w:rsidR="001F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911"/>
    <w:multiLevelType w:val="hybridMultilevel"/>
    <w:tmpl w:val="A52AB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E2"/>
    <w:rsid w:val="001F06E2"/>
    <w:rsid w:val="00516125"/>
    <w:rsid w:val="006C0101"/>
    <w:rsid w:val="00B62D61"/>
    <w:rsid w:val="00C9787B"/>
    <w:rsid w:val="00E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6E2"/>
    <w:pPr>
      <w:ind w:left="720"/>
      <w:contextualSpacing/>
    </w:pPr>
  </w:style>
  <w:style w:type="paragraph" w:customStyle="1" w:styleId="Default">
    <w:name w:val="Default"/>
    <w:rsid w:val="00516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6E2"/>
    <w:pPr>
      <w:ind w:left="720"/>
      <w:contextualSpacing/>
    </w:pPr>
  </w:style>
  <w:style w:type="paragraph" w:customStyle="1" w:styleId="Default">
    <w:name w:val="Default"/>
    <w:rsid w:val="00516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2016-12-23T13:34:00Z</dcterms:created>
  <dcterms:modified xsi:type="dcterms:W3CDTF">2016-12-23T13:55:00Z</dcterms:modified>
</cp:coreProperties>
</file>