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08" w:rsidRPr="00C07CCB" w:rsidRDefault="006C2808" w:rsidP="00BF6572">
      <w:pPr>
        <w:rPr>
          <w:rFonts w:ascii="Arial" w:hAnsi="Arial" w:cs="Arial"/>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1"/>
        <w:gridCol w:w="5568"/>
        <w:gridCol w:w="2638"/>
      </w:tblGrid>
      <w:tr w:rsidR="006C2808" w:rsidRPr="005D6C48">
        <w:trPr>
          <w:trHeight w:val="20"/>
          <w:jc w:val="center"/>
        </w:trPr>
        <w:tc>
          <w:tcPr>
            <w:tcW w:w="1721" w:type="dxa"/>
            <w:vMerge w:val="restart"/>
            <w:noWrap/>
            <w:vAlign w:val="center"/>
          </w:tcPr>
          <w:p w:rsidR="006C2808" w:rsidRPr="00B33248" w:rsidRDefault="0062082C" w:rsidP="00BF6572">
            <w:pPr>
              <w:spacing w:before="60" w:after="60"/>
              <w:jc w:val="center"/>
              <w:rPr>
                <w:rFonts w:ascii="Cambria" w:hAnsi="Cambria" w:cs="Cambria"/>
                <w:lang w:eastAsia="tr-TR"/>
              </w:rPr>
            </w:pPr>
            <w:r>
              <w:rPr>
                <w:rFonts w:ascii="Cambria" w:hAnsi="Cambria" w:cs="Cambria"/>
                <w:noProof/>
                <w:lang w:eastAsia="tr-TR"/>
              </w:rPr>
              <w:drawing>
                <wp:inline distT="0" distB="0" distL="0" distR="0" wp14:anchorId="146048F7" wp14:editId="4CDBE9B2">
                  <wp:extent cx="77152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5568" w:type="dxa"/>
            <w:vMerge w:val="restart"/>
            <w:vAlign w:val="center"/>
          </w:tcPr>
          <w:p w:rsidR="006C2808" w:rsidRPr="00546418" w:rsidRDefault="006C2808" w:rsidP="00F50DC8">
            <w:pPr>
              <w:jc w:val="center"/>
              <w:rPr>
                <w:rFonts w:ascii="Cambria" w:hAnsi="Cambria" w:cs="Cambria"/>
                <w:b/>
                <w:bCs/>
                <w:sz w:val="32"/>
                <w:szCs w:val="32"/>
                <w:lang w:eastAsia="tr-TR"/>
              </w:rPr>
            </w:pPr>
            <w:r>
              <w:rPr>
                <w:rFonts w:ascii="Cambria" w:hAnsi="Cambria" w:cs="Cambria"/>
                <w:b/>
                <w:bCs/>
                <w:sz w:val="32"/>
                <w:szCs w:val="32"/>
                <w:lang w:eastAsia="tr-TR"/>
              </w:rPr>
              <w:t>İSKENDERUN</w:t>
            </w:r>
            <w:r w:rsidRPr="00546418">
              <w:rPr>
                <w:rFonts w:ascii="Cambria" w:hAnsi="Cambria" w:cs="Cambria"/>
                <w:b/>
                <w:bCs/>
                <w:sz w:val="32"/>
                <w:szCs w:val="32"/>
                <w:lang w:eastAsia="tr-TR"/>
              </w:rPr>
              <w:t xml:space="preserve"> TİCARET ve SANAYİ </w:t>
            </w:r>
            <w:r w:rsidR="00276E27">
              <w:rPr>
                <w:rFonts w:ascii="Cambria" w:hAnsi="Cambria" w:cs="Cambria"/>
                <w:b/>
                <w:bCs/>
                <w:sz w:val="32"/>
                <w:szCs w:val="32"/>
                <w:lang w:eastAsia="tr-TR"/>
              </w:rPr>
              <w:t xml:space="preserve">ODASI </w:t>
            </w:r>
            <w:r w:rsidR="00F50DC8">
              <w:rPr>
                <w:rFonts w:ascii="Cambria" w:hAnsi="Cambria" w:cs="Cambria"/>
                <w:b/>
                <w:bCs/>
                <w:sz w:val="32"/>
                <w:szCs w:val="32"/>
                <w:lang w:eastAsia="tr-TR"/>
              </w:rPr>
              <w:t>ETİK KURALLARI</w:t>
            </w:r>
          </w:p>
        </w:tc>
        <w:tc>
          <w:tcPr>
            <w:tcW w:w="2638" w:type="dxa"/>
            <w:noWrap/>
            <w:vAlign w:val="center"/>
          </w:tcPr>
          <w:p w:rsidR="006C2808" w:rsidRPr="00546418" w:rsidRDefault="006C2808" w:rsidP="003734E2">
            <w:pPr>
              <w:spacing w:before="60" w:after="60"/>
              <w:rPr>
                <w:rFonts w:ascii="Cambria" w:hAnsi="Cambria" w:cs="Cambria"/>
                <w:lang w:eastAsia="tr-TR"/>
              </w:rPr>
            </w:pPr>
            <w:r w:rsidRPr="00546418">
              <w:rPr>
                <w:rFonts w:ascii="Cambria" w:hAnsi="Cambria" w:cs="Cambria"/>
                <w:lang w:eastAsia="tr-TR"/>
              </w:rPr>
              <w:t>Tarih</w:t>
            </w:r>
            <w:r w:rsidRPr="00546418">
              <w:rPr>
                <w:rFonts w:ascii="Cambria" w:hAnsi="Cambria" w:cs="Cambria"/>
                <w:lang w:eastAsia="tr-TR"/>
              </w:rPr>
              <w:tab/>
            </w:r>
            <w:r w:rsidRPr="00546418">
              <w:rPr>
                <w:rFonts w:ascii="Cambria" w:hAnsi="Cambria" w:cs="Cambria"/>
                <w:lang w:eastAsia="tr-TR"/>
              </w:rPr>
              <w:tab/>
            </w:r>
            <w:r w:rsidRPr="00546418">
              <w:rPr>
                <w:rFonts w:ascii="Cambria" w:hAnsi="Cambria" w:cs="Cambria"/>
                <w:lang w:eastAsia="tr-TR"/>
              </w:rPr>
              <w:tab/>
              <w:t xml:space="preserve">: </w:t>
            </w:r>
            <w:r w:rsidR="00F50DC8">
              <w:rPr>
                <w:rFonts w:ascii="Cambria" w:hAnsi="Cambria" w:cs="Cambria"/>
                <w:lang w:eastAsia="tr-TR"/>
              </w:rPr>
              <w:t>12.10</w:t>
            </w:r>
            <w:r w:rsidR="00436ADB">
              <w:rPr>
                <w:rFonts w:ascii="Cambria" w:hAnsi="Cambria" w:cs="Cambria"/>
                <w:lang w:eastAsia="tr-TR"/>
              </w:rPr>
              <w:t>.2015</w:t>
            </w:r>
          </w:p>
        </w:tc>
      </w:tr>
      <w:tr w:rsidR="006C2808" w:rsidRPr="005D6C48">
        <w:trPr>
          <w:trHeight w:val="20"/>
          <w:jc w:val="center"/>
        </w:trPr>
        <w:tc>
          <w:tcPr>
            <w:tcW w:w="1721" w:type="dxa"/>
            <w:vMerge/>
            <w:noWrap/>
            <w:vAlign w:val="center"/>
          </w:tcPr>
          <w:p w:rsidR="006C2808" w:rsidRPr="00546418" w:rsidRDefault="006C2808" w:rsidP="00BF6572">
            <w:pPr>
              <w:rPr>
                <w:rFonts w:ascii="Cambria" w:hAnsi="Cambria" w:cs="Cambria"/>
                <w:b/>
                <w:bCs/>
                <w:lang w:eastAsia="tr-TR"/>
              </w:rPr>
            </w:pPr>
          </w:p>
        </w:tc>
        <w:tc>
          <w:tcPr>
            <w:tcW w:w="5568" w:type="dxa"/>
            <w:vMerge/>
            <w:vAlign w:val="center"/>
          </w:tcPr>
          <w:p w:rsidR="006C2808" w:rsidRPr="00546418" w:rsidRDefault="006C2808" w:rsidP="00BF6572">
            <w:pPr>
              <w:rPr>
                <w:rFonts w:ascii="Cambria" w:hAnsi="Cambria" w:cs="Cambria"/>
                <w:b/>
                <w:bCs/>
                <w:lang w:eastAsia="tr-TR"/>
              </w:rPr>
            </w:pPr>
          </w:p>
        </w:tc>
        <w:tc>
          <w:tcPr>
            <w:tcW w:w="2638" w:type="dxa"/>
            <w:noWrap/>
            <w:vAlign w:val="center"/>
          </w:tcPr>
          <w:p w:rsidR="006C2808" w:rsidRPr="00546418" w:rsidRDefault="006C2808" w:rsidP="00F50DC8">
            <w:pPr>
              <w:spacing w:before="60" w:after="60"/>
              <w:rPr>
                <w:rFonts w:ascii="Cambria" w:hAnsi="Cambria" w:cs="Cambria"/>
                <w:lang w:eastAsia="tr-TR"/>
              </w:rPr>
            </w:pPr>
            <w:r w:rsidRPr="00546418">
              <w:rPr>
                <w:rFonts w:ascii="Cambria" w:hAnsi="Cambria" w:cs="Cambria"/>
                <w:lang w:eastAsia="tr-TR"/>
              </w:rPr>
              <w:t>Dok.No</w:t>
            </w:r>
            <w:r w:rsidRPr="00546418">
              <w:rPr>
                <w:rFonts w:ascii="Cambria" w:hAnsi="Cambria" w:cs="Cambria"/>
                <w:lang w:eastAsia="tr-TR"/>
              </w:rPr>
              <w:tab/>
            </w:r>
            <w:r w:rsidRPr="00546418">
              <w:rPr>
                <w:rFonts w:ascii="Cambria" w:hAnsi="Cambria" w:cs="Cambria"/>
                <w:lang w:eastAsia="tr-TR"/>
              </w:rPr>
              <w:tab/>
              <w:t xml:space="preserve">: </w:t>
            </w:r>
            <w:r w:rsidR="00794452">
              <w:rPr>
                <w:rFonts w:ascii="Cambria" w:hAnsi="Cambria" w:cs="Cambria"/>
                <w:lang w:eastAsia="tr-TR"/>
              </w:rPr>
              <w:t>08</w:t>
            </w:r>
          </w:p>
        </w:tc>
      </w:tr>
      <w:tr w:rsidR="006C2808" w:rsidRPr="005D6C48">
        <w:trPr>
          <w:trHeight w:val="20"/>
          <w:jc w:val="center"/>
        </w:trPr>
        <w:tc>
          <w:tcPr>
            <w:tcW w:w="1721" w:type="dxa"/>
            <w:vMerge/>
            <w:noWrap/>
            <w:vAlign w:val="center"/>
          </w:tcPr>
          <w:p w:rsidR="006C2808" w:rsidRPr="00546418" w:rsidRDefault="006C2808" w:rsidP="00BF6572">
            <w:pPr>
              <w:rPr>
                <w:rFonts w:ascii="Cambria" w:hAnsi="Cambria" w:cs="Cambria"/>
                <w:lang w:eastAsia="tr-TR"/>
              </w:rPr>
            </w:pPr>
          </w:p>
        </w:tc>
        <w:tc>
          <w:tcPr>
            <w:tcW w:w="5568" w:type="dxa"/>
            <w:vMerge/>
            <w:vAlign w:val="center"/>
          </w:tcPr>
          <w:p w:rsidR="006C2808" w:rsidRPr="00546418" w:rsidRDefault="006C2808" w:rsidP="00BF6572">
            <w:pPr>
              <w:rPr>
                <w:rFonts w:ascii="Cambria" w:hAnsi="Cambria" w:cs="Cambria"/>
                <w:b/>
                <w:bCs/>
                <w:lang w:eastAsia="tr-TR"/>
              </w:rPr>
            </w:pPr>
          </w:p>
        </w:tc>
        <w:tc>
          <w:tcPr>
            <w:tcW w:w="2638" w:type="dxa"/>
            <w:vAlign w:val="center"/>
          </w:tcPr>
          <w:p w:rsidR="006C2808" w:rsidRPr="00546418" w:rsidRDefault="006C2808" w:rsidP="00BB34BF">
            <w:pPr>
              <w:spacing w:before="60" w:after="60"/>
              <w:rPr>
                <w:rFonts w:ascii="Cambria" w:hAnsi="Cambria" w:cs="Cambria"/>
                <w:lang w:eastAsia="tr-TR"/>
              </w:rPr>
            </w:pPr>
            <w:r w:rsidRPr="00546418">
              <w:rPr>
                <w:rFonts w:ascii="Cambria" w:hAnsi="Cambria" w:cs="Cambria"/>
                <w:lang w:eastAsia="tr-TR"/>
              </w:rPr>
              <w:t>Rev.Tarihi</w:t>
            </w:r>
            <w:r w:rsidRPr="00546418">
              <w:rPr>
                <w:rFonts w:ascii="Cambria" w:hAnsi="Cambria" w:cs="Cambria"/>
                <w:lang w:eastAsia="tr-TR"/>
              </w:rPr>
              <w:tab/>
              <w:t xml:space="preserve">: </w:t>
            </w:r>
            <w:r>
              <w:rPr>
                <w:rFonts w:ascii="Cambria" w:hAnsi="Cambria" w:cs="Cambria"/>
                <w:lang w:eastAsia="tr-TR"/>
              </w:rPr>
              <w:t>--</w:t>
            </w:r>
          </w:p>
        </w:tc>
      </w:tr>
      <w:tr w:rsidR="006C2808" w:rsidRPr="005D6C48">
        <w:trPr>
          <w:trHeight w:val="20"/>
          <w:jc w:val="center"/>
        </w:trPr>
        <w:tc>
          <w:tcPr>
            <w:tcW w:w="1721" w:type="dxa"/>
            <w:vMerge/>
            <w:noWrap/>
            <w:vAlign w:val="center"/>
          </w:tcPr>
          <w:p w:rsidR="006C2808" w:rsidRPr="00546418" w:rsidRDefault="006C2808" w:rsidP="00BF6572">
            <w:pPr>
              <w:rPr>
                <w:rFonts w:ascii="Cambria" w:hAnsi="Cambria" w:cs="Cambria"/>
                <w:lang w:eastAsia="tr-TR"/>
              </w:rPr>
            </w:pPr>
          </w:p>
        </w:tc>
        <w:tc>
          <w:tcPr>
            <w:tcW w:w="5568" w:type="dxa"/>
            <w:vMerge/>
            <w:vAlign w:val="center"/>
          </w:tcPr>
          <w:p w:rsidR="006C2808" w:rsidRPr="00546418" w:rsidRDefault="006C2808" w:rsidP="00BF6572">
            <w:pPr>
              <w:rPr>
                <w:rFonts w:ascii="Cambria" w:hAnsi="Cambria" w:cs="Cambria"/>
                <w:b/>
                <w:bCs/>
                <w:lang w:eastAsia="tr-TR"/>
              </w:rPr>
            </w:pPr>
          </w:p>
        </w:tc>
        <w:tc>
          <w:tcPr>
            <w:tcW w:w="2638" w:type="dxa"/>
            <w:vAlign w:val="center"/>
          </w:tcPr>
          <w:p w:rsidR="006C2808" w:rsidRPr="00546418" w:rsidRDefault="006C2808" w:rsidP="00BB34BF">
            <w:pPr>
              <w:spacing w:before="60" w:after="60"/>
              <w:rPr>
                <w:rFonts w:ascii="Cambria" w:hAnsi="Cambria" w:cs="Cambria"/>
                <w:lang w:eastAsia="tr-TR"/>
              </w:rPr>
            </w:pPr>
            <w:r w:rsidRPr="00546418">
              <w:rPr>
                <w:rFonts w:ascii="Cambria" w:hAnsi="Cambria" w:cs="Cambria"/>
                <w:lang w:eastAsia="tr-TR"/>
              </w:rPr>
              <w:t>Rev.No</w:t>
            </w:r>
            <w:r w:rsidRPr="00546418">
              <w:rPr>
                <w:rFonts w:ascii="Cambria" w:hAnsi="Cambria" w:cs="Cambria"/>
                <w:lang w:eastAsia="tr-TR"/>
              </w:rPr>
              <w:tab/>
            </w:r>
            <w:r w:rsidRPr="00546418">
              <w:rPr>
                <w:rFonts w:ascii="Cambria" w:hAnsi="Cambria" w:cs="Cambria"/>
                <w:lang w:eastAsia="tr-TR"/>
              </w:rPr>
              <w:tab/>
              <w:t xml:space="preserve">: </w:t>
            </w:r>
            <w:r>
              <w:rPr>
                <w:rFonts w:ascii="Cambria" w:hAnsi="Cambria" w:cs="Cambria"/>
                <w:lang w:eastAsia="tr-TR"/>
              </w:rPr>
              <w:t>00</w:t>
            </w:r>
          </w:p>
        </w:tc>
      </w:tr>
      <w:tr w:rsidR="006C2808" w:rsidRPr="005D6C48">
        <w:trPr>
          <w:trHeight w:val="20"/>
          <w:jc w:val="center"/>
        </w:trPr>
        <w:tc>
          <w:tcPr>
            <w:tcW w:w="9927" w:type="dxa"/>
            <w:gridSpan w:val="3"/>
            <w:noWrap/>
            <w:vAlign w:val="center"/>
          </w:tcPr>
          <w:p w:rsidR="006C2808" w:rsidRPr="00546418" w:rsidRDefault="003734E2" w:rsidP="00F50DC8">
            <w:pPr>
              <w:spacing w:before="120" w:after="120"/>
              <w:rPr>
                <w:rFonts w:ascii="Cambria" w:hAnsi="Cambria" w:cs="Cambria"/>
                <w:lang w:eastAsia="tr-TR"/>
              </w:rPr>
            </w:pPr>
            <w:r>
              <w:rPr>
                <w:rFonts w:ascii="Cambria" w:hAnsi="Cambria" w:cs="Cambria"/>
                <w:b/>
                <w:bCs/>
                <w:lang w:eastAsia="tr-TR"/>
              </w:rPr>
              <w:t>TANIMLANAN POLİTİKA</w:t>
            </w:r>
            <w:r w:rsidR="005230AA">
              <w:rPr>
                <w:rFonts w:ascii="Cambria" w:hAnsi="Cambria" w:cs="Cambria"/>
                <w:b/>
                <w:bCs/>
                <w:lang w:eastAsia="tr-TR"/>
              </w:rPr>
              <w:tab/>
            </w:r>
            <w:r w:rsidR="006C2808" w:rsidRPr="00546418">
              <w:rPr>
                <w:rFonts w:ascii="Cambria" w:hAnsi="Cambria" w:cs="Cambria"/>
                <w:b/>
                <w:bCs/>
                <w:lang w:eastAsia="tr-TR"/>
              </w:rPr>
              <w:t>:</w:t>
            </w:r>
            <w:r w:rsidR="006C2808" w:rsidRPr="00546418">
              <w:rPr>
                <w:rFonts w:ascii="Cambria" w:hAnsi="Cambria" w:cs="Cambria"/>
                <w:lang w:eastAsia="tr-TR"/>
              </w:rPr>
              <w:t xml:space="preserve"> </w:t>
            </w:r>
            <w:r w:rsidR="004F6B76">
              <w:rPr>
                <w:rFonts w:ascii="Cambria" w:hAnsi="Cambria" w:cs="Cambria"/>
                <w:lang w:eastAsia="tr-TR"/>
              </w:rPr>
              <w:t xml:space="preserve">İSKENDERUN TİCARET VE SANAYİ ODASI </w:t>
            </w:r>
            <w:r w:rsidR="00F50DC8">
              <w:rPr>
                <w:rFonts w:ascii="Cambria" w:hAnsi="Cambria" w:cs="Cambria"/>
              </w:rPr>
              <w:t>ETİK KURALLARI</w:t>
            </w:r>
          </w:p>
        </w:tc>
      </w:tr>
      <w:tr w:rsidR="006C2808" w:rsidRPr="005D6C48" w:rsidTr="00DB404D">
        <w:trPr>
          <w:trHeight w:val="10725"/>
          <w:jc w:val="center"/>
        </w:trPr>
        <w:tc>
          <w:tcPr>
            <w:tcW w:w="9927" w:type="dxa"/>
            <w:gridSpan w:val="3"/>
            <w:noWrap/>
            <w:vAlign w:val="center"/>
          </w:tcPr>
          <w:p w:rsidR="00F50DC8" w:rsidRPr="00F50DC8" w:rsidRDefault="003734E2" w:rsidP="00F50DC8">
            <w:pPr>
              <w:spacing w:after="60"/>
              <w:jc w:val="both"/>
              <w:rPr>
                <w:rFonts w:ascii="Cambria" w:hAnsi="Cambria" w:cs="Cambria"/>
              </w:rPr>
            </w:pPr>
            <w:r>
              <w:rPr>
                <w:rFonts w:ascii="Cambria" w:hAnsi="Cambria" w:cs="Cambria"/>
              </w:rPr>
              <w:t>1</w:t>
            </w:r>
            <w:r w:rsidR="00F50DC8">
              <w:rPr>
                <w:rFonts w:ascii="Cambria" w:hAnsi="Cambria" w:cs="Cambria"/>
              </w:rPr>
              <w:t>.</w:t>
            </w:r>
            <w:r w:rsidR="00F50DC8" w:rsidRPr="00F50DC8">
              <w:rPr>
                <w:rFonts w:ascii="Cambria" w:hAnsi="Cambria" w:cs="Cambria"/>
              </w:rPr>
              <w:t>İş etiği ve ahlakı kavramlarının, iş yaşamında ve uluslararası ticari ve ekonomik ilişkilerde önemi gittikçe artmaktadır. Bu nedenle Etik değerlerin toplumun refaha ulaşması ve çağdaş yaşamda mükemmeliyete ulaşmanın sürekli bir arayış olduğunun bilinci çerçe</w:t>
            </w:r>
            <w:r w:rsidR="00D3567A">
              <w:rPr>
                <w:rFonts w:ascii="Cambria" w:hAnsi="Cambria" w:cs="Cambria"/>
              </w:rPr>
              <w:t xml:space="preserve">vesinde çalışmalarını sürdüren </w:t>
            </w:r>
            <w:r w:rsidR="00F50DC8" w:rsidRPr="00F50DC8">
              <w:rPr>
                <w:rFonts w:ascii="Cambria" w:hAnsi="Cambria" w:cs="Cambria"/>
              </w:rPr>
              <w:t>Odamız, tüm çalışmalarda etik değerlere bağlılığı önkoşul sayan köklü bir kuruluş olup, etik kuralları kendi kurumsal kültürünün temel taşlarından biri olarak görmektedir.</w:t>
            </w:r>
          </w:p>
          <w:p w:rsidR="00F50DC8" w:rsidRPr="00F50DC8" w:rsidRDefault="00F50DC8" w:rsidP="00F50DC8">
            <w:pPr>
              <w:spacing w:after="60"/>
              <w:jc w:val="both"/>
              <w:rPr>
                <w:rFonts w:ascii="Cambria" w:hAnsi="Cambria" w:cs="Cambria"/>
              </w:rPr>
            </w:pPr>
            <w:r w:rsidRPr="00F50DC8">
              <w:rPr>
                <w:rFonts w:ascii="Cambria" w:hAnsi="Cambria" w:cs="Cambria"/>
              </w:rPr>
              <w:t xml:space="preserve">Odamızın; tüm paydaşları ve kamuoyu ile olan ilişkilerinde dürüstlük, sorumluluk bilinci ve haklara saygı esastır. </w:t>
            </w:r>
          </w:p>
          <w:p w:rsidR="00F50DC8" w:rsidRPr="00F50DC8" w:rsidRDefault="00D3567A" w:rsidP="00F50DC8">
            <w:pPr>
              <w:spacing w:after="60"/>
              <w:jc w:val="both"/>
              <w:rPr>
                <w:rFonts w:ascii="Cambria" w:hAnsi="Cambria" w:cs="Cambria"/>
              </w:rPr>
            </w:pPr>
            <w:r>
              <w:rPr>
                <w:rFonts w:ascii="Cambria" w:hAnsi="Cambria" w:cs="Cambria"/>
              </w:rPr>
              <w:t>İskenderun</w:t>
            </w:r>
            <w:r w:rsidR="00F50DC8" w:rsidRPr="00F50DC8">
              <w:rPr>
                <w:rFonts w:ascii="Cambria" w:hAnsi="Cambria" w:cs="Cambria"/>
              </w:rPr>
              <w:t xml:space="preserve"> Ticaret</w:t>
            </w:r>
            <w:r>
              <w:rPr>
                <w:rFonts w:ascii="Cambria" w:hAnsi="Cambria" w:cs="Cambria"/>
              </w:rPr>
              <w:t xml:space="preserve"> ve Sanayi</w:t>
            </w:r>
            <w:r w:rsidR="00F50DC8" w:rsidRPr="00F50DC8">
              <w:rPr>
                <w:rFonts w:ascii="Cambria" w:hAnsi="Cambria" w:cs="Cambria"/>
              </w:rPr>
              <w:t xml:space="preserve"> Odası, sosyal sorumluluğunun, sosyal ve ekonomik hayattaki rolünün bilincinde olup, faaliyetini sürdürürken toplumun ve ekonominin gelişmesi amacını da göz önünde bulundurmaktadır.</w:t>
            </w:r>
          </w:p>
          <w:p w:rsidR="00F50DC8" w:rsidRPr="00F50DC8" w:rsidRDefault="00F50DC8" w:rsidP="00F50DC8">
            <w:pPr>
              <w:spacing w:after="60"/>
              <w:jc w:val="both"/>
              <w:rPr>
                <w:rFonts w:ascii="Cambria" w:hAnsi="Cambria" w:cs="Cambria"/>
              </w:rPr>
            </w:pPr>
          </w:p>
          <w:p w:rsidR="00F50DC8" w:rsidRPr="00F50DC8" w:rsidRDefault="00F50DC8" w:rsidP="00F50DC8">
            <w:pPr>
              <w:spacing w:after="60"/>
              <w:jc w:val="both"/>
              <w:rPr>
                <w:rFonts w:ascii="Cambria" w:hAnsi="Cambria" w:cs="Cambria"/>
              </w:rPr>
            </w:pPr>
            <w:r w:rsidRPr="00F50DC8">
              <w:rPr>
                <w:rFonts w:ascii="Cambria" w:hAnsi="Cambria" w:cs="Cambria"/>
              </w:rPr>
              <w:t>Saygılarımla,</w:t>
            </w:r>
          </w:p>
          <w:p w:rsidR="00D3567A" w:rsidRDefault="00D3567A" w:rsidP="00F50DC8">
            <w:pPr>
              <w:spacing w:after="60"/>
              <w:jc w:val="both"/>
              <w:rPr>
                <w:rFonts w:ascii="Cambria" w:hAnsi="Cambria" w:cs="Cambria"/>
              </w:rPr>
            </w:pPr>
            <w:r>
              <w:rPr>
                <w:rFonts w:ascii="Cambria" w:hAnsi="Cambria" w:cs="Cambria"/>
              </w:rPr>
              <w:t>Levent Hakkı YILMAZ</w:t>
            </w:r>
          </w:p>
          <w:p w:rsidR="00F50DC8" w:rsidRPr="00F50DC8" w:rsidRDefault="00F50DC8" w:rsidP="00F50DC8">
            <w:pPr>
              <w:spacing w:after="60"/>
              <w:jc w:val="both"/>
              <w:rPr>
                <w:rFonts w:ascii="Cambria" w:hAnsi="Cambria" w:cs="Cambria"/>
              </w:rPr>
            </w:pPr>
            <w:r w:rsidRPr="00F50DC8">
              <w:rPr>
                <w:rFonts w:ascii="Cambria" w:hAnsi="Cambria" w:cs="Cambria"/>
              </w:rPr>
              <w:t>Yönetim Kurulu Başkanı</w:t>
            </w:r>
          </w:p>
          <w:p w:rsidR="00F50DC8" w:rsidRPr="00F50DC8" w:rsidRDefault="00F50DC8" w:rsidP="00F50DC8">
            <w:pPr>
              <w:spacing w:after="60"/>
              <w:jc w:val="both"/>
              <w:rPr>
                <w:rFonts w:ascii="Cambria" w:hAnsi="Cambria" w:cs="Cambria"/>
              </w:rPr>
            </w:pPr>
            <w:r w:rsidRPr="00F50DC8">
              <w:rPr>
                <w:rFonts w:ascii="Cambria" w:hAnsi="Cambria" w:cs="Cambria"/>
              </w:rPr>
              <w:t xml:space="preserve"> </w:t>
            </w:r>
          </w:p>
          <w:p w:rsidR="00F50DC8" w:rsidRPr="00F50DC8" w:rsidRDefault="0021017B" w:rsidP="00F50DC8">
            <w:pPr>
              <w:spacing w:after="60"/>
              <w:jc w:val="both"/>
              <w:rPr>
                <w:rFonts w:ascii="Cambria" w:hAnsi="Cambria" w:cs="Cambria"/>
              </w:rPr>
            </w:pPr>
            <w:r>
              <w:rPr>
                <w:rFonts w:ascii="Cambria" w:hAnsi="Cambria" w:cs="Cambria"/>
              </w:rPr>
              <w:t xml:space="preserve"> </w:t>
            </w:r>
            <w:r w:rsidR="00F50DC8" w:rsidRPr="00F50DC8">
              <w:rPr>
                <w:rFonts w:ascii="Cambria" w:hAnsi="Cambria" w:cs="Cambria"/>
              </w:rPr>
              <w:t>AMAÇ VE KAPSAM</w:t>
            </w:r>
          </w:p>
          <w:p w:rsidR="00F50DC8" w:rsidRPr="00F50DC8" w:rsidRDefault="00F50DC8" w:rsidP="00F50DC8">
            <w:pPr>
              <w:spacing w:after="60"/>
              <w:jc w:val="both"/>
              <w:rPr>
                <w:rFonts w:ascii="Cambria" w:hAnsi="Cambria" w:cs="Cambria"/>
              </w:rPr>
            </w:pPr>
            <w:r w:rsidRPr="00F50DC8">
              <w:rPr>
                <w:rFonts w:ascii="Cambria" w:hAnsi="Cambria" w:cs="Cambria"/>
              </w:rPr>
              <w:t>Etik; doğru karar ve davranışları yönlendiren değerlere ilişkin kurallardır.</w:t>
            </w:r>
          </w:p>
          <w:p w:rsidR="00F50DC8" w:rsidRPr="00F50DC8" w:rsidRDefault="0021017B" w:rsidP="00F50DC8">
            <w:pPr>
              <w:spacing w:after="60"/>
              <w:jc w:val="both"/>
              <w:rPr>
                <w:rFonts w:ascii="Cambria" w:hAnsi="Cambria" w:cs="Cambria"/>
              </w:rPr>
            </w:pPr>
            <w:r>
              <w:rPr>
                <w:rFonts w:ascii="Cambria" w:hAnsi="Cambria" w:cs="Cambria"/>
              </w:rPr>
              <w:t xml:space="preserve"> </w:t>
            </w:r>
            <w:r w:rsidR="00F50DC8" w:rsidRPr="00F50DC8">
              <w:rPr>
                <w:rFonts w:ascii="Cambria" w:hAnsi="Cambria" w:cs="Cambria"/>
              </w:rPr>
              <w:t>Etik kurallar günlük çalışmalarımızda yol gösterici olup kurumsal değerlerimizi ve bunlara uygun davranış standartlarımızı yansıtır. Etik kurallar özünde, ulaşmak istediğimiz hedeflere varma şeklimizin bunları elde etmek kadar önemli olduğunu ifade eder.</w:t>
            </w:r>
          </w:p>
          <w:p w:rsidR="00F50DC8" w:rsidRPr="00F50DC8" w:rsidRDefault="0021017B" w:rsidP="00F50DC8">
            <w:pPr>
              <w:spacing w:after="60"/>
              <w:jc w:val="both"/>
              <w:rPr>
                <w:rFonts w:ascii="Cambria" w:hAnsi="Cambria" w:cs="Cambria"/>
              </w:rPr>
            </w:pPr>
            <w:r>
              <w:rPr>
                <w:rFonts w:ascii="Cambria" w:hAnsi="Cambria" w:cs="Cambria"/>
              </w:rPr>
              <w:t xml:space="preserve"> </w:t>
            </w:r>
            <w:r w:rsidR="00D3567A">
              <w:rPr>
                <w:rFonts w:ascii="Cambria" w:hAnsi="Cambria" w:cs="Cambria"/>
              </w:rPr>
              <w:t>İTSO</w:t>
            </w:r>
            <w:r w:rsidR="00F50DC8" w:rsidRPr="00F50DC8">
              <w:rPr>
                <w:rFonts w:ascii="Cambria" w:hAnsi="Cambria" w:cs="Cambria"/>
              </w:rPr>
              <w:t xml:space="preserve"> etik kuralları, Oda adına görev yapan tüm çalışanları, organlara seçilmiş üyeleri ve </w:t>
            </w:r>
            <w:r w:rsidR="00D3567A" w:rsidRPr="00D3567A">
              <w:rPr>
                <w:rFonts w:ascii="Cambria" w:hAnsi="Cambria" w:cs="Cambria"/>
              </w:rPr>
              <w:t>İTSO</w:t>
            </w:r>
            <w:r w:rsidR="00F50DC8" w:rsidRPr="00F50DC8">
              <w:rPr>
                <w:rFonts w:ascii="Cambria" w:hAnsi="Cambria" w:cs="Cambria"/>
              </w:rPr>
              <w:t>’</w:t>
            </w:r>
            <w:r w:rsidR="00D3567A">
              <w:rPr>
                <w:rFonts w:ascii="Cambria" w:hAnsi="Cambria" w:cs="Cambria"/>
              </w:rPr>
              <w:t xml:space="preserve"> </w:t>
            </w:r>
            <w:r w:rsidR="00F50DC8" w:rsidRPr="00F50DC8">
              <w:rPr>
                <w:rFonts w:ascii="Cambria" w:hAnsi="Cambria" w:cs="Cambria"/>
              </w:rPr>
              <w:t xml:space="preserve">yu temsil edenleri kapsar. </w:t>
            </w:r>
          </w:p>
          <w:p w:rsidR="00F50DC8" w:rsidRPr="00F50DC8" w:rsidRDefault="0021017B" w:rsidP="00F50DC8">
            <w:pPr>
              <w:spacing w:after="60"/>
              <w:jc w:val="both"/>
              <w:rPr>
                <w:rFonts w:ascii="Cambria" w:hAnsi="Cambria" w:cs="Cambria"/>
              </w:rPr>
            </w:pPr>
            <w:r>
              <w:rPr>
                <w:rFonts w:ascii="Cambria" w:hAnsi="Cambria" w:cs="Cambria"/>
              </w:rPr>
              <w:t xml:space="preserve"> </w:t>
            </w:r>
            <w:r w:rsidR="00D3567A" w:rsidRPr="00D3567A">
              <w:rPr>
                <w:rFonts w:ascii="Cambria" w:hAnsi="Cambria" w:cs="Cambria"/>
              </w:rPr>
              <w:t>İTSO</w:t>
            </w:r>
            <w:r w:rsidR="00F50DC8" w:rsidRPr="00F50DC8">
              <w:rPr>
                <w:rFonts w:ascii="Cambria" w:hAnsi="Cambria" w:cs="Cambria"/>
              </w:rPr>
              <w:t xml:space="preserve"> etik kurallarının oluşturulmasının amacı; Oda adına görev yapan tüm çalışanların, organlara seçilmiş üyelerin ve Odayı temsil edenlerin görevlerini herhangi bir etki veya baskı altında kalmadan yapabilmelerini ve sürdürmelerini sağlamak üzere uyacakları etik davranış kurallarının belirlenmesi, uygulanmasında yardımcı olunması ve olası çıkar çatışmalarının önlenmesidir.</w:t>
            </w:r>
          </w:p>
          <w:p w:rsidR="00F50DC8" w:rsidRPr="00F50DC8" w:rsidRDefault="00F50DC8" w:rsidP="00F50DC8">
            <w:pPr>
              <w:spacing w:after="60"/>
              <w:jc w:val="both"/>
              <w:rPr>
                <w:rFonts w:ascii="Cambria" w:hAnsi="Cambria" w:cs="Cambria"/>
              </w:rPr>
            </w:pPr>
            <w:r w:rsidRPr="00F50DC8">
              <w:rPr>
                <w:rFonts w:ascii="Cambria" w:hAnsi="Cambria" w:cs="Cambria"/>
              </w:rPr>
              <w:t xml:space="preserve"> </w:t>
            </w:r>
          </w:p>
          <w:p w:rsidR="00F50DC8" w:rsidRPr="00F50DC8" w:rsidRDefault="00F50DC8" w:rsidP="00F50DC8">
            <w:pPr>
              <w:spacing w:after="60"/>
              <w:jc w:val="both"/>
              <w:rPr>
                <w:rFonts w:ascii="Cambria" w:hAnsi="Cambria" w:cs="Cambria"/>
              </w:rPr>
            </w:pPr>
            <w:r w:rsidRPr="00F50DC8">
              <w:rPr>
                <w:rFonts w:ascii="Cambria" w:hAnsi="Cambria" w:cs="Cambria"/>
              </w:rPr>
              <w:t>ETİK KURALLARIMIZ</w:t>
            </w:r>
          </w:p>
          <w:p w:rsidR="00F50DC8" w:rsidRPr="00F50DC8" w:rsidRDefault="00F50DC8" w:rsidP="00F50DC8">
            <w:pPr>
              <w:spacing w:after="60"/>
              <w:jc w:val="both"/>
              <w:rPr>
                <w:rFonts w:ascii="Cambria" w:hAnsi="Cambria" w:cs="Cambria"/>
              </w:rPr>
            </w:pPr>
            <w:r w:rsidRPr="00F50DC8">
              <w:rPr>
                <w:rFonts w:ascii="Cambria" w:hAnsi="Cambria" w:cs="Cambria"/>
              </w:rPr>
              <w:t xml:space="preserve">Odamız çalışanları, organ üyeleri, </w:t>
            </w:r>
            <w:r w:rsidR="00D3567A" w:rsidRPr="00D3567A">
              <w:rPr>
                <w:rFonts w:ascii="Cambria" w:hAnsi="Cambria" w:cs="Cambria"/>
              </w:rPr>
              <w:t>İTSO</w:t>
            </w:r>
            <w:r w:rsidRPr="00F50DC8">
              <w:rPr>
                <w:rFonts w:ascii="Cambria" w:hAnsi="Cambria" w:cs="Cambria"/>
              </w:rPr>
              <w:t>’</w:t>
            </w:r>
            <w:r w:rsidR="00D3567A">
              <w:rPr>
                <w:rFonts w:ascii="Cambria" w:hAnsi="Cambria" w:cs="Cambria"/>
              </w:rPr>
              <w:t xml:space="preserve"> </w:t>
            </w:r>
            <w:r w:rsidRPr="00F50DC8">
              <w:rPr>
                <w:rFonts w:ascii="Cambria" w:hAnsi="Cambria" w:cs="Cambria"/>
              </w:rPr>
              <w:t>yu temsil edenler,  birbirleri ve üçüncü kişiler ile olan ilişkilerinde aşağıda yer alan etik kurallar doğrultusunda hareket ederler.</w:t>
            </w:r>
          </w:p>
          <w:p w:rsidR="00F50DC8" w:rsidRPr="00F50DC8" w:rsidRDefault="00F50DC8" w:rsidP="00F50DC8">
            <w:pPr>
              <w:spacing w:after="60"/>
              <w:jc w:val="both"/>
              <w:rPr>
                <w:rFonts w:ascii="Cambria" w:hAnsi="Cambria" w:cs="Cambria"/>
              </w:rPr>
            </w:pPr>
            <w:r w:rsidRPr="00F50DC8">
              <w:rPr>
                <w:rFonts w:ascii="Cambria" w:hAnsi="Cambria" w:cs="Cambria"/>
              </w:rPr>
              <w:t xml:space="preserve"> </w:t>
            </w:r>
          </w:p>
          <w:p w:rsidR="00F50DC8" w:rsidRPr="00F50DC8" w:rsidRDefault="00F50DC8" w:rsidP="00F50DC8">
            <w:pPr>
              <w:spacing w:after="60"/>
              <w:jc w:val="both"/>
              <w:rPr>
                <w:rFonts w:ascii="Cambria" w:hAnsi="Cambria" w:cs="Cambria"/>
              </w:rPr>
            </w:pPr>
            <w:r w:rsidRPr="00F50DC8">
              <w:rPr>
                <w:rFonts w:ascii="Cambria" w:hAnsi="Cambria" w:cs="Cambria"/>
              </w:rPr>
              <w:t>1-DÜRÜSTLÜK VE TARAFSIZLIK</w:t>
            </w:r>
          </w:p>
          <w:p w:rsidR="00F50DC8" w:rsidRPr="00F50DC8" w:rsidRDefault="00F50DC8" w:rsidP="00F50DC8">
            <w:pPr>
              <w:spacing w:after="60"/>
              <w:jc w:val="both"/>
              <w:rPr>
                <w:rFonts w:ascii="Cambria" w:hAnsi="Cambria" w:cs="Cambria"/>
              </w:rPr>
            </w:pPr>
            <w:r w:rsidRPr="00F50DC8">
              <w:rPr>
                <w:rFonts w:ascii="Cambria" w:hAnsi="Cambria" w:cs="Cambria"/>
              </w:rPr>
              <w:t>Yapılan işte dürüst ve tarafsız davranılır.</w:t>
            </w:r>
          </w:p>
          <w:p w:rsidR="00F50DC8" w:rsidRPr="00F50DC8" w:rsidRDefault="00F50DC8" w:rsidP="00F50DC8">
            <w:pPr>
              <w:spacing w:after="60"/>
              <w:jc w:val="both"/>
              <w:rPr>
                <w:rFonts w:ascii="Cambria" w:hAnsi="Cambria" w:cs="Cambria"/>
              </w:rPr>
            </w:pPr>
            <w:r w:rsidRPr="00F50DC8">
              <w:rPr>
                <w:rFonts w:ascii="Cambria" w:hAnsi="Cambria" w:cs="Cambria"/>
              </w:rPr>
              <w:t>2- KARŞILIKLI SAYGI VE GÜVEN</w:t>
            </w:r>
          </w:p>
          <w:p w:rsidR="00F50DC8" w:rsidRPr="00F50DC8" w:rsidRDefault="00F50DC8" w:rsidP="00F50DC8">
            <w:pPr>
              <w:spacing w:after="60"/>
              <w:jc w:val="both"/>
              <w:rPr>
                <w:rFonts w:ascii="Cambria" w:hAnsi="Cambria" w:cs="Cambria"/>
              </w:rPr>
            </w:pPr>
            <w:r w:rsidRPr="00F50DC8">
              <w:rPr>
                <w:rFonts w:ascii="Cambria" w:hAnsi="Cambria" w:cs="Cambria"/>
              </w:rPr>
              <w:t>İlişkiler, karşılıklı saygı içerisinde itibar ve güveni sağlayacak şekilde yürütülür.</w:t>
            </w:r>
          </w:p>
          <w:p w:rsidR="00F50DC8" w:rsidRPr="00F50DC8" w:rsidRDefault="00F50DC8" w:rsidP="00F50DC8">
            <w:pPr>
              <w:spacing w:after="60"/>
              <w:jc w:val="both"/>
              <w:rPr>
                <w:rFonts w:ascii="Cambria" w:hAnsi="Cambria" w:cs="Cambria"/>
              </w:rPr>
            </w:pPr>
            <w:r w:rsidRPr="00F50DC8">
              <w:rPr>
                <w:rFonts w:ascii="Cambria" w:hAnsi="Cambria" w:cs="Cambria"/>
              </w:rPr>
              <w:t>3- FİKRİ VE SINAİ MÜLKİYET HAKLARINA SAYGI</w:t>
            </w:r>
          </w:p>
          <w:p w:rsidR="00F50DC8" w:rsidRPr="00F50DC8" w:rsidRDefault="00F50DC8" w:rsidP="00F50DC8">
            <w:pPr>
              <w:spacing w:after="60"/>
              <w:jc w:val="both"/>
              <w:rPr>
                <w:rFonts w:ascii="Cambria" w:hAnsi="Cambria" w:cs="Cambria"/>
              </w:rPr>
            </w:pPr>
            <w:r w:rsidRPr="00F50DC8">
              <w:rPr>
                <w:rFonts w:ascii="Cambria" w:hAnsi="Cambria" w:cs="Cambria"/>
              </w:rPr>
              <w:lastRenderedPageBreak/>
              <w:t>Zihinsel yaratıcılığın ortaya koyduğu tüm fikri ve sınaî mülkiyet haklarına saygı gösterilir.</w:t>
            </w:r>
          </w:p>
          <w:p w:rsidR="00F50DC8" w:rsidRPr="00F50DC8" w:rsidRDefault="00F50DC8" w:rsidP="00F50DC8">
            <w:pPr>
              <w:spacing w:after="60"/>
              <w:jc w:val="both"/>
              <w:rPr>
                <w:rFonts w:ascii="Cambria" w:hAnsi="Cambria" w:cs="Cambria"/>
              </w:rPr>
            </w:pPr>
            <w:r w:rsidRPr="00F50DC8">
              <w:rPr>
                <w:rFonts w:ascii="Cambria" w:hAnsi="Cambria" w:cs="Cambria"/>
              </w:rPr>
              <w:t>4- KAYNAKLARIN DOĞRU KULLANIMI</w:t>
            </w:r>
          </w:p>
          <w:p w:rsidR="00F50DC8" w:rsidRPr="00F50DC8" w:rsidRDefault="00F50DC8" w:rsidP="00F50DC8">
            <w:pPr>
              <w:spacing w:after="60"/>
              <w:jc w:val="both"/>
              <w:rPr>
                <w:rFonts w:ascii="Cambria" w:hAnsi="Cambria" w:cs="Cambria"/>
              </w:rPr>
            </w:pPr>
            <w:r w:rsidRPr="00F50DC8">
              <w:rPr>
                <w:rFonts w:ascii="Cambria" w:hAnsi="Cambria" w:cs="Cambria"/>
              </w:rPr>
              <w:t>Her türlü malzeme, makine, donanım ve taşıtlar yalnızca iş amaçlı kullanılır; enerji, zaman v</w:t>
            </w:r>
            <w:r w:rsidR="00D3567A">
              <w:rPr>
                <w:rFonts w:ascii="Cambria" w:hAnsi="Cambria" w:cs="Cambria"/>
              </w:rPr>
              <w:t xml:space="preserve">e kaynak israfından kaçınılır. </w:t>
            </w:r>
          </w:p>
          <w:p w:rsidR="00F50DC8" w:rsidRPr="00F50DC8" w:rsidRDefault="00F50DC8" w:rsidP="00F50DC8">
            <w:pPr>
              <w:spacing w:after="60"/>
              <w:jc w:val="both"/>
              <w:rPr>
                <w:rFonts w:ascii="Cambria" w:hAnsi="Cambria" w:cs="Cambria"/>
              </w:rPr>
            </w:pPr>
            <w:r w:rsidRPr="00F50DC8">
              <w:rPr>
                <w:rFonts w:ascii="Cambria" w:hAnsi="Cambria" w:cs="Cambria"/>
              </w:rPr>
              <w:t xml:space="preserve">5- ÇIKAR ÇATIŞMALARI </w:t>
            </w:r>
          </w:p>
          <w:p w:rsidR="00F50DC8" w:rsidRPr="00F50DC8" w:rsidRDefault="00F50DC8" w:rsidP="00F50DC8">
            <w:pPr>
              <w:spacing w:after="60"/>
              <w:jc w:val="both"/>
              <w:rPr>
                <w:rFonts w:ascii="Cambria" w:hAnsi="Cambria" w:cs="Cambria"/>
              </w:rPr>
            </w:pPr>
            <w:r w:rsidRPr="00F50DC8">
              <w:rPr>
                <w:rFonts w:ascii="Cambria" w:hAnsi="Cambria" w:cs="Cambria"/>
              </w:rPr>
              <w:t>Tarafsız değerlendirmelerde bulunarak çıkar çatışmalarına girmeden görevlerini yerine getirme, kendilerine, yakınlarına, arkadaşlarına ya da ilişkide bulundukları kişi/ kuruluşlara sağlanan her türlü menfaat, onlarla ilgili mali ya da diğer yükümlülükler ve benzeri şahsi çıkarlar konusunda dikkatli davranılır.</w:t>
            </w:r>
          </w:p>
          <w:p w:rsidR="00F50DC8" w:rsidRPr="00F50DC8" w:rsidRDefault="00F50DC8" w:rsidP="00F50DC8">
            <w:pPr>
              <w:spacing w:after="60"/>
              <w:jc w:val="both"/>
              <w:rPr>
                <w:rFonts w:ascii="Cambria" w:hAnsi="Cambria" w:cs="Cambria"/>
              </w:rPr>
            </w:pPr>
            <w:r w:rsidRPr="00F50DC8">
              <w:rPr>
                <w:rFonts w:ascii="Cambria" w:hAnsi="Cambria" w:cs="Cambria"/>
              </w:rPr>
              <w:t xml:space="preserve">6- SORUMLULUK </w:t>
            </w:r>
          </w:p>
          <w:p w:rsidR="00F50DC8" w:rsidRPr="00F50DC8" w:rsidRDefault="00F50DC8" w:rsidP="00F50DC8">
            <w:pPr>
              <w:spacing w:after="60"/>
              <w:jc w:val="both"/>
              <w:rPr>
                <w:rFonts w:ascii="Cambria" w:hAnsi="Cambria" w:cs="Cambria"/>
              </w:rPr>
            </w:pPr>
            <w:r w:rsidRPr="00F50DC8">
              <w:rPr>
                <w:rFonts w:ascii="Cambria" w:hAnsi="Cambria" w:cs="Cambria"/>
              </w:rPr>
              <w:t>Görev ve topluma karşı sorumluluk bilinci içerisinde hareket edilir. Gerekli kararların tutarlılık içerisinde doğru, zamanında alınması ve uygulanması sağlanır.</w:t>
            </w:r>
          </w:p>
          <w:p w:rsidR="00F50DC8" w:rsidRPr="00F50DC8" w:rsidRDefault="00F50DC8" w:rsidP="00F50DC8">
            <w:pPr>
              <w:spacing w:after="60"/>
              <w:jc w:val="both"/>
              <w:rPr>
                <w:rFonts w:ascii="Cambria" w:hAnsi="Cambria" w:cs="Cambria"/>
              </w:rPr>
            </w:pPr>
            <w:r w:rsidRPr="00F50DC8">
              <w:rPr>
                <w:rFonts w:ascii="Cambria" w:hAnsi="Cambria" w:cs="Cambria"/>
              </w:rPr>
              <w:t xml:space="preserve">7- FIRSAT EŞİTLİĞİ </w:t>
            </w:r>
          </w:p>
          <w:p w:rsidR="00F50DC8" w:rsidRPr="00F50DC8" w:rsidRDefault="00F50DC8" w:rsidP="00F50DC8">
            <w:pPr>
              <w:spacing w:after="60"/>
              <w:jc w:val="both"/>
              <w:rPr>
                <w:rFonts w:ascii="Cambria" w:hAnsi="Cambria" w:cs="Cambria"/>
              </w:rPr>
            </w:pPr>
            <w:r w:rsidRPr="00F50DC8">
              <w:rPr>
                <w:rFonts w:ascii="Cambria" w:hAnsi="Cambria" w:cs="Cambria"/>
              </w:rPr>
              <w:t xml:space="preserve">Her türlü görevlendirme, istihdam ve kişisel gelişimde, yürütülen faaliyetlerde ilgili tüm taraflara fırsat eşitliği sağlanır.   </w:t>
            </w:r>
          </w:p>
          <w:p w:rsidR="00F50DC8" w:rsidRPr="00F50DC8" w:rsidRDefault="00F50DC8" w:rsidP="00F50DC8">
            <w:pPr>
              <w:spacing w:after="60"/>
              <w:jc w:val="both"/>
              <w:rPr>
                <w:rFonts w:ascii="Cambria" w:hAnsi="Cambria" w:cs="Cambria"/>
              </w:rPr>
            </w:pPr>
            <w:r w:rsidRPr="00F50DC8">
              <w:rPr>
                <w:rFonts w:ascii="Cambria" w:hAnsi="Cambria" w:cs="Cambria"/>
              </w:rPr>
              <w:t xml:space="preserve">8- POZİTİF YAKLAŞIM </w:t>
            </w:r>
          </w:p>
          <w:p w:rsidR="00F50DC8" w:rsidRPr="00F50DC8" w:rsidRDefault="00F50DC8" w:rsidP="00F50DC8">
            <w:pPr>
              <w:spacing w:after="60"/>
              <w:jc w:val="both"/>
              <w:rPr>
                <w:rFonts w:ascii="Cambria" w:hAnsi="Cambria" w:cs="Cambria"/>
              </w:rPr>
            </w:pPr>
            <w:r w:rsidRPr="00F50DC8">
              <w:rPr>
                <w:rFonts w:ascii="Cambria" w:hAnsi="Cambria" w:cs="Cambria"/>
              </w:rPr>
              <w:t xml:space="preserve">Tavır ve davranışlarda yapıcı yaklaşımlar sergilenir. </w:t>
            </w:r>
          </w:p>
          <w:p w:rsidR="00F50DC8" w:rsidRPr="00F50DC8" w:rsidRDefault="00F50DC8" w:rsidP="00F50DC8">
            <w:pPr>
              <w:spacing w:after="60"/>
              <w:jc w:val="both"/>
              <w:rPr>
                <w:rFonts w:ascii="Cambria" w:hAnsi="Cambria" w:cs="Cambria"/>
              </w:rPr>
            </w:pPr>
            <w:r w:rsidRPr="00F50DC8">
              <w:rPr>
                <w:rFonts w:ascii="Cambria" w:hAnsi="Cambria" w:cs="Cambria"/>
              </w:rPr>
              <w:t>9- GİZLİLİK</w:t>
            </w:r>
          </w:p>
          <w:p w:rsidR="00F50DC8" w:rsidRPr="00F50DC8" w:rsidRDefault="00F50DC8" w:rsidP="00F50DC8">
            <w:pPr>
              <w:spacing w:after="60"/>
              <w:jc w:val="both"/>
              <w:rPr>
                <w:rFonts w:ascii="Cambria" w:hAnsi="Cambria" w:cs="Cambria"/>
              </w:rPr>
            </w:pPr>
            <w:r w:rsidRPr="00F50DC8">
              <w:rPr>
                <w:rFonts w:ascii="Cambria" w:hAnsi="Cambria" w:cs="Cambria"/>
              </w:rPr>
              <w:t>Görev süresince ve görev sona erdikten sonra kurumsal ve kişisel bilgiler ile ilgili gizlilik esas alınır.</w:t>
            </w:r>
          </w:p>
          <w:p w:rsidR="00F50DC8" w:rsidRPr="00F50DC8" w:rsidRDefault="00F50DC8" w:rsidP="00F50DC8">
            <w:pPr>
              <w:spacing w:after="60"/>
              <w:jc w:val="both"/>
              <w:rPr>
                <w:rFonts w:ascii="Cambria" w:hAnsi="Cambria" w:cs="Cambria"/>
              </w:rPr>
            </w:pPr>
            <w:r w:rsidRPr="00F50DC8">
              <w:rPr>
                <w:rFonts w:ascii="Cambria" w:hAnsi="Cambria" w:cs="Cambria"/>
              </w:rPr>
              <w:t xml:space="preserve">10- MİSYON VE DEĞERLERE BAĞLILIK </w:t>
            </w:r>
          </w:p>
          <w:p w:rsidR="00F50DC8" w:rsidRPr="00F50DC8" w:rsidRDefault="00F50DC8" w:rsidP="00F50DC8">
            <w:pPr>
              <w:spacing w:after="60"/>
              <w:jc w:val="both"/>
              <w:rPr>
                <w:rFonts w:ascii="Cambria" w:hAnsi="Cambria" w:cs="Cambria"/>
              </w:rPr>
            </w:pPr>
            <w:r w:rsidRPr="00F50DC8">
              <w:rPr>
                <w:rFonts w:ascii="Cambria" w:hAnsi="Cambria" w:cs="Cambria"/>
              </w:rPr>
              <w:t>Her türlü hizmet ve çalışmalarda oda misyonuna ve değerlerine hizmet edecek şekilde davranılır.</w:t>
            </w:r>
          </w:p>
          <w:p w:rsidR="00F50DC8" w:rsidRPr="00F50DC8" w:rsidRDefault="00F50DC8" w:rsidP="00F50DC8">
            <w:pPr>
              <w:spacing w:after="60"/>
              <w:jc w:val="both"/>
              <w:rPr>
                <w:rFonts w:ascii="Cambria" w:hAnsi="Cambria" w:cs="Cambria"/>
              </w:rPr>
            </w:pPr>
            <w:r w:rsidRPr="00F50DC8">
              <w:rPr>
                <w:rFonts w:ascii="Cambria" w:hAnsi="Cambria" w:cs="Cambria"/>
              </w:rPr>
              <w:t xml:space="preserve"> </w:t>
            </w:r>
          </w:p>
          <w:p w:rsidR="00F50DC8" w:rsidRPr="00F50DC8" w:rsidRDefault="00F50DC8" w:rsidP="00F50DC8">
            <w:pPr>
              <w:spacing w:after="60"/>
              <w:jc w:val="both"/>
              <w:rPr>
                <w:rFonts w:ascii="Cambria" w:hAnsi="Cambria" w:cs="Cambria"/>
              </w:rPr>
            </w:pPr>
            <w:r w:rsidRPr="00F50DC8">
              <w:rPr>
                <w:rFonts w:ascii="Cambria" w:hAnsi="Cambria" w:cs="Cambria"/>
              </w:rPr>
              <w:t>ETİK DIŞI DAVRANIŞLAR</w:t>
            </w:r>
          </w:p>
          <w:p w:rsidR="00F50DC8" w:rsidRPr="00F50DC8" w:rsidRDefault="00F50DC8" w:rsidP="00F50DC8">
            <w:pPr>
              <w:spacing w:after="60"/>
              <w:jc w:val="both"/>
              <w:rPr>
                <w:rFonts w:ascii="Cambria" w:hAnsi="Cambria" w:cs="Cambria"/>
              </w:rPr>
            </w:pPr>
            <w:r w:rsidRPr="00F50DC8">
              <w:rPr>
                <w:rFonts w:ascii="Cambria" w:hAnsi="Cambria" w:cs="Cambria"/>
              </w:rPr>
              <w:t>Görev ve yetkiyi kötüye kullanmak, işe politika karıştırmak, zimmet, rüşvet, gerçek dışı beyanat vermek, menfaat sağlamak, ayrımcılık, kişi kayırmak, tehdit, istismar, bencillik, yolsuzluk, hakaret ve küfür etmek, psikolojik ve fiziksel tacizde bulunmak, baskı uygulamak, bezdiri (mobbing), v.b. davranışlar etik ihlali olarak kabul edilir.</w:t>
            </w:r>
          </w:p>
          <w:p w:rsidR="00CB7E0E" w:rsidRDefault="0021017B" w:rsidP="00F50DC8">
            <w:pPr>
              <w:spacing w:after="60"/>
              <w:jc w:val="both"/>
              <w:rPr>
                <w:rFonts w:ascii="Cambria" w:hAnsi="Cambria" w:cs="Cambria"/>
              </w:rPr>
            </w:pPr>
            <w:r>
              <w:rPr>
                <w:rFonts w:ascii="Cambria" w:hAnsi="Cambria" w:cs="Cambria"/>
              </w:rPr>
              <w:t xml:space="preserve"> </w:t>
            </w:r>
          </w:p>
          <w:p w:rsidR="00F50DC8" w:rsidRPr="00F50DC8" w:rsidRDefault="00F50DC8" w:rsidP="00F50DC8">
            <w:pPr>
              <w:spacing w:after="60"/>
              <w:jc w:val="both"/>
              <w:rPr>
                <w:rFonts w:ascii="Cambria" w:hAnsi="Cambria" w:cs="Cambria"/>
              </w:rPr>
            </w:pPr>
            <w:r w:rsidRPr="00F50DC8">
              <w:rPr>
                <w:rFonts w:ascii="Cambria" w:hAnsi="Cambria" w:cs="Cambria"/>
              </w:rPr>
              <w:t>İZLENECEK SÜREÇ</w:t>
            </w:r>
          </w:p>
          <w:p w:rsidR="00F50DC8" w:rsidRPr="00F50DC8" w:rsidRDefault="00F50DC8" w:rsidP="00F50DC8">
            <w:pPr>
              <w:spacing w:after="60"/>
              <w:jc w:val="both"/>
              <w:rPr>
                <w:rFonts w:ascii="Cambria" w:hAnsi="Cambria" w:cs="Cambria"/>
              </w:rPr>
            </w:pPr>
            <w:r w:rsidRPr="00F50DC8">
              <w:rPr>
                <w:rFonts w:ascii="Cambria" w:hAnsi="Cambria" w:cs="Cambria"/>
              </w:rPr>
              <w:t xml:space="preserve">Kişiler herhangi bir olası/mevcut çıkar çatışmasını ve etik dışı davranışları önlemek için gerekli önlemleri alır, etkili olamadığı durumlarda Genel Sekretere yazılı olarak bildirir. </w:t>
            </w:r>
          </w:p>
          <w:p w:rsidR="00F50DC8" w:rsidRPr="00F50DC8" w:rsidRDefault="00F50DC8" w:rsidP="00F50DC8">
            <w:pPr>
              <w:spacing w:after="60"/>
              <w:jc w:val="both"/>
              <w:rPr>
                <w:rFonts w:ascii="Cambria" w:hAnsi="Cambria" w:cs="Cambria"/>
              </w:rPr>
            </w:pPr>
            <w:r w:rsidRPr="00F50DC8">
              <w:rPr>
                <w:rFonts w:ascii="Cambria" w:hAnsi="Cambria" w:cs="Cambria"/>
              </w:rPr>
              <w:t>Genel Sekreter tarafından değerlendirilecek bildirimler Etik Kurul’a havale edilir. İçeriği etik konusu olmayan bildirimlerde ise gereği Genel Sekreterce yapılarak kişiye geri bildirimde bulunulur. Yapılan bildirimler kesinlikle gizli tutulur.</w:t>
            </w:r>
          </w:p>
          <w:p w:rsidR="0021017B" w:rsidRDefault="0021017B" w:rsidP="00F50DC8">
            <w:pPr>
              <w:spacing w:after="60"/>
              <w:jc w:val="both"/>
              <w:rPr>
                <w:rFonts w:ascii="Cambria" w:hAnsi="Cambria" w:cs="Cambria"/>
              </w:rPr>
            </w:pPr>
            <w:r>
              <w:rPr>
                <w:rFonts w:ascii="Cambria" w:hAnsi="Cambria" w:cs="Cambria"/>
              </w:rPr>
              <w:t xml:space="preserve"> </w:t>
            </w:r>
          </w:p>
          <w:p w:rsidR="00F50DC8" w:rsidRPr="00F50DC8" w:rsidRDefault="00D3567A" w:rsidP="00F50DC8">
            <w:pPr>
              <w:spacing w:after="60"/>
              <w:jc w:val="both"/>
              <w:rPr>
                <w:rFonts w:ascii="Cambria" w:hAnsi="Cambria" w:cs="Cambria"/>
              </w:rPr>
            </w:pPr>
            <w:r w:rsidRPr="00D3567A">
              <w:rPr>
                <w:rFonts w:ascii="Cambria" w:hAnsi="Cambria" w:cs="Cambria"/>
              </w:rPr>
              <w:t>İTSO</w:t>
            </w:r>
            <w:r w:rsidR="00F50DC8" w:rsidRPr="00F50DC8">
              <w:rPr>
                <w:rFonts w:ascii="Cambria" w:hAnsi="Cambria" w:cs="Cambria"/>
              </w:rPr>
              <w:t xml:space="preserve"> ETİK KURULU</w:t>
            </w:r>
          </w:p>
          <w:p w:rsidR="00F50DC8" w:rsidRPr="00F50DC8" w:rsidRDefault="00F50DC8" w:rsidP="00F50DC8">
            <w:pPr>
              <w:spacing w:after="60"/>
              <w:jc w:val="both"/>
              <w:rPr>
                <w:rFonts w:ascii="Cambria" w:hAnsi="Cambria" w:cs="Cambria"/>
              </w:rPr>
            </w:pPr>
            <w:r w:rsidRPr="00F50DC8">
              <w:rPr>
                <w:rFonts w:ascii="Cambria" w:hAnsi="Cambria" w:cs="Cambria"/>
              </w:rPr>
              <w:t xml:space="preserve">Oda etik kültürünü yerleştirmek ve geliştirmek, çalışanların etik kurallar konusunda karşılaştıkları sorunlarla ilgili olarak tavsiyelerde ve yönlendirmelerde bulunmak ve etik uygulamaları değerlendirmek üzere Etik Kurul oluşturulur. </w:t>
            </w:r>
          </w:p>
          <w:p w:rsidR="00F50DC8" w:rsidRPr="00F50DC8" w:rsidRDefault="00F50DC8" w:rsidP="00F50DC8">
            <w:pPr>
              <w:spacing w:after="60"/>
              <w:jc w:val="both"/>
              <w:rPr>
                <w:rFonts w:ascii="Cambria" w:hAnsi="Cambria" w:cs="Cambria"/>
              </w:rPr>
            </w:pPr>
            <w:r w:rsidRPr="00F50DC8">
              <w:rPr>
                <w:rFonts w:ascii="Cambria" w:hAnsi="Cambria" w:cs="Cambria"/>
              </w:rPr>
              <w:t xml:space="preserve">ETİK KURULUN YAPISI </w:t>
            </w:r>
          </w:p>
          <w:p w:rsidR="00F50DC8" w:rsidRDefault="00BF036B" w:rsidP="00F50DC8">
            <w:pPr>
              <w:spacing w:after="60"/>
              <w:jc w:val="both"/>
              <w:rPr>
                <w:rFonts w:ascii="Cambria" w:hAnsi="Cambria" w:cs="Cambria"/>
              </w:rPr>
            </w:pPr>
            <w:r>
              <w:rPr>
                <w:rFonts w:ascii="Cambria" w:hAnsi="Cambria" w:cs="Cambria"/>
              </w:rPr>
              <w:t xml:space="preserve">Meclis Üyeleri </w:t>
            </w:r>
            <w:r w:rsidR="00554257">
              <w:rPr>
                <w:rFonts w:ascii="Cambria" w:hAnsi="Cambria" w:cs="Cambria"/>
              </w:rPr>
              <w:t>Muzaffer Seküçoğlu, Ali İnan, Ethem Kartal,</w:t>
            </w:r>
            <w:r>
              <w:rPr>
                <w:rFonts w:ascii="Cambria" w:hAnsi="Cambria" w:cs="Cambria"/>
              </w:rPr>
              <w:t xml:space="preserve"> Müfit Tennioğlu, Sadullah </w:t>
            </w:r>
            <w:r w:rsidR="00D24C73">
              <w:rPr>
                <w:rFonts w:ascii="Cambria" w:hAnsi="Cambria" w:cs="Cambria"/>
              </w:rPr>
              <w:t xml:space="preserve">Özkan, Erol Tezcan, Fuat Keser, Cemal Saçan </w:t>
            </w:r>
            <w:r w:rsidR="00A34995">
              <w:rPr>
                <w:rFonts w:ascii="Cambria" w:hAnsi="Cambria" w:cs="Cambria"/>
              </w:rPr>
              <w:t xml:space="preserve">ve Genel Sekreter </w:t>
            </w:r>
            <w:r>
              <w:rPr>
                <w:rFonts w:ascii="Cambria" w:hAnsi="Cambria" w:cs="Cambria"/>
              </w:rPr>
              <w:t xml:space="preserve">Figen GÜL DÖNMEZ </w:t>
            </w:r>
            <w:r w:rsidR="00A34995" w:rsidRPr="00F50DC8">
              <w:rPr>
                <w:rFonts w:ascii="Cambria" w:hAnsi="Cambria" w:cs="Cambria"/>
              </w:rPr>
              <w:t>olmak</w:t>
            </w:r>
            <w:r w:rsidR="00F50DC8" w:rsidRPr="00F50DC8">
              <w:rPr>
                <w:rFonts w:ascii="Cambria" w:hAnsi="Cambria" w:cs="Cambria"/>
              </w:rPr>
              <w:t xml:space="preserve"> </w:t>
            </w:r>
            <w:r w:rsidR="0027736C" w:rsidRPr="00F50DC8">
              <w:rPr>
                <w:rFonts w:ascii="Cambria" w:hAnsi="Cambria" w:cs="Cambria"/>
              </w:rPr>
              <w:t xml:space="preserve">üzere </w:t>
            </w:r>
            <w:r w:rsidR="00D24C73">
              <w:rPr>
                <w:rFonts w:ascii="Cambria" w:hAnsi="Cambria" w:cs="Cambria"/>
              </w:rPr>
              <w:t>dokuz</w:t>
            </w:r>
            <w:bookmarkStart w:id="0" w:name="_GoBack"/>
            <w:bookmarkEnd w:id="0"/>
            <w:r w:rsidR="00C618CA">
              <w:rPr>
                <w:rFonts w:ascii="Cambria" w:hAnsi="Cambria" w:cs="Cambria"/>
              </w:rPr>
              <w:t xml:space="preserve"> </w:t>
            </w:r>
            <w:r w:rsidR="00F50DC8" w:rsidRPr="00F50DC8">
              <w:rPr>
                <w:rFonts w:ascii="Cambria" w:hAnsi="Cambria" w:cs="Cambria"/>
              </w:rPr>
              <w:t xml:space="preserve">kişiden oluşur. Etik Kurul raportörü Genel Sekreterdir. </w:t>
            </w:r>
          </w:p>
          <w:p w:rsidR="00A34995" w:rsidRPr="00F50DC8" w:rsidRDefault="00A34995" w:rsidP="00F50DC8">
            <w:pPr>
              <w:spacing w:after="60"/>
              <w:jc w:val="both"/>
              <w:rPr>
                <w:rFonts w:ascii="Cambria" w:hAnsi="Cambria" w:cs="Cambria"/>
              </w:rPr>
            </w:pPr>
          </w:p>
          <w:p w:rsidR="00F50DC8" w:rsidRPr="00F50DC8" w:rsidRDefault="00F50DC8" w:rsidP="00F50DC8">
            <w:pPr>
              <w:spacing w:after="60"/>
              <w:jc w:val="both"/>
              <w:rPr>
                <w:rFonts w:ascii="Cambria" w:hAnsi="Cambria" w:cs="Cambria"/>
              </w:rPr>
            </w:pPr>
            <w:r w:rsidRPr="00F50DC8">
              <w:rPr>
                <w:rFonts w:ascii="Cambria" w:hAnsi="Cambria" w:cs="Cambria"/>
              </w:rPr>
              <w:lastRenderedPageBreak/>
              <w:t>ETİK KURULUN GÖREV VE SORUMLULUKLARI</w:t>
            </w:r>
          </w:p>
          <w:p w:rsidR="00F50DC8" w:rsidRPr="00F50DC8" w:rsidRDefault="0021017B" w:rsidP="00F50DC8">
            <w:pPr>
              <w:spacing w:after="60"/>
              <w:jc w:val="both"/>
              <w:rPr>
                <w:rFonts w:ascii="Cambria" w:hAnsi="Cambria" w:cs="Cambria"/>
              </w:rPr>
            </w:pPr>
            <w:r>
              <w:rPr>
                <w:rFonts w:ascii="Cambria" w:hAnsi="Cambria" w:cs="Cambria"/>
              </w:rPr>
              <w:t xml:space="preserve"> </w:t>
            </w:r>
            <w:r w:rsidR="00F50DC8" w:rsidRPr="00F50DC8">
              <w:rPr>
                <w:rFonts w:ascii="Cambria" w:hAnsi="Cambria" w:cs="Cambria"/>
              </w:rPr>
              <w:t>Etik Kurul;</w:t>
            </w:r>
          </w:p>
          <w:p w:rsidR="00F50DC8" w:rsidRPr="00F50DC8" w:rsidRDefault="00F50DC8" w:rsidP="00F50DC8">
            <w:pPr>
              <w:spacing w:after="60"/>
              <w:jc w:val="both"/>
              <w:rPr>
                <w:rFonts w:ascii="Cambria" w:hAnsi="Cambria" w:cs="Cambria"/>
              </w:rPr>
            </w:pPr>
            <w:r w:rsidRPr="00F50DC8">
              <w:rPr>
                <w:rFonts w:ascii="Cambria" w:hAnsi="Cambria" w:cs="Cambria"/>
              </w:rPr>
              <w:t>a)    Etik sorunlarda, etik kurallar doğrultusunda, kanıtlara dayalı değerlendirmeler yapar,</w:t>
            </w:r>
          </w:p>
          <w:p w:rsidR="00F50DC8" w:rsidRPr="00F50DC8" w:rsidRDefault="00F50DC8" w:rsidP="00F50DC8">
            <w:pPr>
              <w:spacing w:after="60"/>
              <w:jc w:val="both"/>
              <w:rPr>
                <w:rFonts w:ascii="Cambria" w:hAnsi="Cambria" w:cs="Cambria"/>
              </w:rPr>
            </w:pPr>
            <w:r w:rsidRPr="00F50DC8">
              <w:rPr>
                <w:rFonts w:ascii="Cambria" w:hAnsi="Cambria" w:cs="Cambria"/>
              </w:rPr>
              <w:t>b)    Etik kuralları gerektiğinde revize edilmesi için Yönetim Kuruluna öneride bulunur,</w:t>
            </w:r>
          </w:p>
          <w:p w:rsidR="0021017B" w:rsidRDefault="00F50DC8" w:rsidP="00F50DC8">
            <w:pPr>
              <w:spacing w:after="60"/>
              <w:jc w:val="both"/>
              <w:rPr>
                <w:rFonts w:ascii="Cambria" w:hAnsi="Cambria" w:cs="Cambria"/>
              </w:rPr>
            </w:pPr>
            <w:r w:rsidRPr="00F50DC8">
              <w:rPr>
                <w:rFonts w:ascii="Cambria" w:hAnsi="Cambria" w:cs="Cambria"/>
              </w:rPr>
              <w:t>c)    Hakkında değerlendirme yaptığı, karar aldığı ve görüş verdiği tüm etik konular ve sorunlarda gizlilik içinde çalışır ve ilgili tüm bilgi ve belgeleri saklı tutar.</w:t>
            </w:r>
          </w:p>
          <w:p w:rsidR="00F50DC8" w:rsidRPr="00F50DC8" w:rsidRDefault="00F50DC8" w:rsidP="00F50DC8">
            <w:pPr>
              <w:spacing w:after="60"/>
              <w:jc w:val="both"/>
              <w:rPr>
                <w:rFonts w:ascii="Cambria" w:hAnsi="Cambria" w:cs="Cambria"/>
              </w:rPr>
            </w:pPr>
            <w:r w:rsidRPr="00F50DC8">
              <w:rPr>
                <w:rFonts w:ascii="Cambria" w:hAnsi="Cambria" w:cs="Cambria"/>
              </w:rPr>
              <w:t>ETİK KURULUN ÇALIŞMA BİÇİMİ</w:t>
            </w:r>
          </w:p>
          <w:p w:rsidR="00F50DC8" w:rsidRPr="00F50DC8" w:rsidRDefault="006415FF" w:rsidP="00F50DC8">
            <w:pPr>
              <w:spacing w:after="60"/>
              <w:jc w:val="both"/>
              <w:rPr>
                <w:rFonts w:ascii="Cambria" w:hAnsi="Cambria" w:cs="Cambria"/>
              </w:rPr>
            </w:pPr>
            <w:r>
              <w:rPr>
                <w:rFonts w:ascii="Cambria" w:hAnsi="Cambria" w:cs="Cambria"/>
              </w:rPr>
              <w:t>1.</w:t>
            </w:r>
            <w:r w:rsidR="00F50DC8" w:rsidRPr="00F50DC8">
              <w:rPr>
                <w:rFonts w:ascii="Cambria" w:hAnsi="Cambria" w:cs="Cambria"/>
              </w:rPr>
              <w:t>Genel Sekreter tarafından Etik Kurul’a sevk edilen konular gizlilik esaslarına uyularak ve kayıt altına alınarak Etik Kurul Başkanı tarafından yapılacak ilk toplantı gündemine taşınır.</w:t>
            </w:r>
          </w:p>
          <w:p w:rsidR="00F50DC8" w:rsidRPr="00F50DC8" w:rsidRDefault="006415FF" w:rsidP="00F50DC8">
            <w:pPr>
              <w:spacing w:after="60"/>
              <w:jc w:val="both"/>
              <w:rPr>
                <w:rFonts w:ascii="Cambria" w:hAnsi="Cambria" w:cs="Cambria"/>
              </w:rPr>
            </w:pPr>
            <w:r>
              <w:rPr>
                <w:rFonts w:ascii="Cambria" w:hAnsi="Cambria" w:cs="Cambria"/>
              </w:rPr>
              <w:t>2.</w:t>
            </w:r>
            <w:r w:rsidR="00F50DC8" w:rsidRPr="00F50DC8">
              <w:rPr>
                <w:rFonts w:ascii="Cambria" w:hAnsi="Cambria" w:cs="Cambria"/>
              </w:rPr>
              <w:t xml:space="preserve">Etik Kurul yılda en az Bir kez toplantı yapar. Bu toplantıya Etik Kurul Başkanı ya da Genel Sekreter, gündemi hazırlayarak çağrı yapar. Ayrıca Kurul, olağanüstü bir durumun meydana gelmesi veya üyelerinin çoğunluğunun isteği ile de bir hafta içinde toplanabilir. Toplantı biri başkan olmak üzere </w:t>
            </w:r>
            <w:r w:rsidR="00AE1BF2">
              <w:rPr>
                <w:rFonts w:ascii="Cambria" w:hAnsi="Cambria" w:cs="Cambria"/>
              </w:rPr>
              <w:t>ü</w:t>
            </w:r>
            <w:r w:rsidR="00F50DC8" w:rsidRPr="00F50DC8">
              <w:rPr>
                <w:rFonts w:ascii="Cambria" w:hAnsi="Cambria" w:cs="Cambria"/>
              </w:rPr>
              <w:t>ç üyenin muhakkak bulunması esastır. Kararın oy birliği ile verilmesi gerekir. Oy birliği ile karar alınamaması halinde karar ve karara itirazlar gerekçeli olarak Yönetim Kurulu’na raporlanır ve Yönetim Kurulu’nun da hazır bulunduğu oturumda oylama tekrarlanır. Bu durumda kararlar oy çokluğu ile alınır.</w:t>
            </w:r>
          </w:p>
          <w:p w:rsidR="00F50DC8" w:rsidRPr="00F50DC8" w:rsidRDefault="006415FF" w:rsidP="00F50DC8">
            <w:pPr>
              <w:spacing w:after="60"/>
              <w:jc w:val="both"/>
              <w:rPr>
                <w:rFonts w:ascii="Cambria" w:hAnsi="Cambria" w:cs="Cambria"/>
              </w:rPr>
            </w:pPr>
            <w:r>
              <w:rPr>
                <w:rFonts w:ascii="Cambria" w:hAnsi="Cambria" w:cs="Cambria"/>
              </w:rPr>
              <w:t>3.</w:t>
            </w:r>
            <w:r w:rsidR="00F50DC8" w:rsidRPr="00F50DC8">
              <w:rPr>
                <w:rFonts w:ascii="Cambria" w:hAnsi="Cambria" w:cs="Cambria"/>
              </w:rPr>
              <w:t>Etik Kurul inceleme ve değerlendirmeleri sırasında başka kurum ve kuruluşlarla yapması gereken yazışmaları Genel Sekreter aracılığıyla yapar.</w:t>
            </w:r>
          </w:p>
          <w:p w:rsidR="00F50DC8" w:rsidRPr="00F50DC8" w:rsidRDefault="006415FF" w:rsidP="00F50DC8">
            <w:pPr>
              <w:spacing w:after="60"/>
              <w:jc w:val="both"/>
              <w:rPr>
                <w:rFonts w:ascii="Cambria" w:hAnsi="Cambria" w:cs="Cambria"/>
              </w:rPr>
            </w:pPr>
            <w:r>
              <w:rPr>
                <w:rFonts w:ascii="Cambria" w:hAnsi="Cambria" w:cs="Cambria"/>
              </w:rPr>
              <w:t>4.</w:t>
            </w:r>
            <w:r w:rsidR="00F50DC8" w:rsidRPr="00F50DC8">
              <w:rPr>
                <w:rFonts w:ascii="Cambria" w:hAnsi="Cambria" w:cs="Cambria"/>
              </w:rPr>
              <w:t>Kurul, değerlendirmelerini dosya üzerinden yapar; gerektiğinde ilgili kişilerden yazılı ya da sözlü bilgi alır, ilgili kişileri toplantıda dinlemek üzere davet eder. Oturumda sadece konuya yönelik sorular sorulur ve yanıtlar kaydedilir.</w:t>
            </w:r>
          </w:p>
          <w:p w:rsidR="00F50DC8" w:rsidRPr="00F50DC8" w:rsidRDefault="006415FF" w:rsidP="00F50DC8">
            <w:pPr>
              <w:spacing w:after="60"/>
              <w:jc w:val="both"/>
              <w:rPr>
                <w:rFonts w:ascii="Cambria" w:hAnsi="Cambria" w:cs="Cambria"/>
              </w:rPr>
            </w:pPr>
            <w:r>
              <w:rPr>
                <w:rFonts w:ascii="Cambria" w:hAnsi="Cambria" w:cs="Cambria"/>
              </w:rPr>
              <w:t>5.</w:t>
            </w:r>
            <w:r w:rsidR="00F50DC8" w:rsidRPr="00F50DC8">
              <w:rPr>
                <w:rFonts w:ascii="Cambria" w:hAnsi="Cambria" w:cs="Cambria"/>
              </w:rPr>
              <w:t>Hakkında etik ihlali başvurusu bulunan kişilere Etik Kurul önünde savunmalarını yapma hakkı tanınır; istenmesi halinde bu savunma yazılı da olabilir. Savunma hakkının kendilerine bildirildiği tarihten itibaren bir hafta içinde yanıt vermeyen kişiler savunma haklarından feragat etmiş sayılır. Bu durumda Etik Kurul eldeki diğer bilgi ve kanıtlara dayalı olarak değerlendirme yapar ve görüş bildirir.</w:t>
            </w:r>
          </w:p>
          <w:p w:rsidR="00F50DC8" w:rsidRPr="00F50DC8" w:rsidRDefault="006415FF" w:rsidP="00F50DC8">
            <w:pPr>
              <w:spacing w:after="60"/>
              <w:jc w:val="both"/>
              <w:rPr>
                <w:rFonts w:ascii="Cambria" w:hAnsi="Cambria" w:cs="Cambria"/>
              </w:rPr>
            </w:pPr>
            <w:r>
              <w:rPr>
                <w:rFonts w:ascii="Cambria" w:hAnsi="Cambria" w:cs="Cambria"/>
              </w:rPr>
              <w:t>6.</w:t>
            </w:r>
            <w:r w:rsidR="00F50DC8" w:rsidRPr="00F50DC8">
              <w:rPr>
                <w:rFonts w:ascii="Cambria" w:hAnsi="Cambria" w:cs="Cambria"/>
              </w:rPr>
              <w:t>Etik Kurul’un, incelemesini bir ay içerisinde tamamlaması esastır. Uzman ya da uzmanlar toplantılara davet edilebilir. Gerekli görüldüğü hallerde görüşlerine başvurulacak uzman ya da uzmanlardan bir alt kurul oluşturularak çalışmaları için ek süre tanınabilir. Bu uzmanlar ya da alt kurullar, Etik Kurul tarafından kendilerine havale edilen dosya üzerindeki çalışmalarını belirlenen süre içinde tamamlayarak, hazırladıkları raporu Etik Kurul’a sunar.</w:t>
            </w:r>
          </w:p>
          <w:p w:rsidR="00F50DC8" w:rsidRPr="00F50DC8" w:rsidRDefault="006415FF" w:rsidP="00F50DC8">
            <w:pPr>
              <w:spacing w:after="60"/>
              <w:jc w:val="both"/>
              <w:rPr>
                <w:rFonts w:ascii="Cambria" w:hAnsi="Cambria" w:cs="Cambria"/>
              </w:rPr>
            </w:pPr>
            <w:r>
              <w:rPr>
                <w:rFonts w:ascii="Cambria" w:hAnsi="Cambria" w:cs="Cambria"/>
              </w:rPr>
              <w:t>7.</w:t>
            </w:r>
            <w:r w:rsidR="00F50DC8" w:rsidRPr="00F50DC8">
              <w:rPr>
                <w:rFonts w:ascii="Cambria" w:hAnsi="Cambria" w:cs="Cambria"/>
              </w:rPr>
              <w:t xml:space="preserve">Kurul üyeleri toplantılarda gerekli her türlü bilgiyi raportörden isteyebilir, belgeleri ve kayıtları inceleyebilir. </w:t>
            </w:r>
          </w:p>
          <w:p w:rsidR="00F50DC8" w:rsidRPr="00F50DC8" w:rsidRDefault="006415FF" w:rsidP="00F50DC8">
            <w:pPr>
              <w:spacing w:after="60"/>
              <w:jc w:val="both"/>
              <w:rPr>
                <w:rFonts w:ascii="Cambria" w:hAnsi="Cambria" w:cs="Cambria"/>
              </w:rPr>
            </w:pPr>
            <w:r>
              <w:rPr>
                <w:rFonts w:ascii="Cambria" w:hAnsi="Cambria" w:cs="Cambria"/>
              </w:rPr>
              <w:t>8.</w:t>
            </w:r>
            <w:r w:rsidR="00F50DC8" w:rsidRPr="00F50DC8">
              <w:rPr>
                <w:rFonts w:ascii="Cambria" w:hAnsi="Cambria" w:cs="Cambria"/>
              </w:rPr>
              <w:t>Kurul, oylama yaparak değerlendirme sonucuna ve görüşüne ilişkin son kararını verir. Etik Kurul kararına katılmayan üyeler görüşlerini içeren gerekçeler ile karara muhalefet şerhi koyabilir. Üyeler çekimser oy kullanamaz.</w:t>
            </w:r>
          </w:p>
          <w:p w:rsidR="00F50DC8" w:rsidRPr="00F50DC8" w:rsidRDefault="006415FF" w:rsidP="00F50DC8">
            <w:pPr>
              <w:spacing w:after="60"/>
              <w:jc w:val="both"/>
              <w:rPr>
                <w:rFonts w:ascii="Cambria" w:hAnsi="Cambria" w:cs="Cambria"/>
              </w:rPr>
            </w:pPr>
            <w:r>
              <w:rPr>
                <w:rFonts w:ascii="Cambria" w:hAnsi="Cambria" w:cs="Cambria"/>
              </w:rPr>
              <w:t>9.</w:t>
            </w:r>
            <w:r w:rsidR="00F50DC8" w:rsidRPr="00F50DC8">
              <w:rPr>
                <w:rFonts w:ascii="Cambria" w:hAnsi="Cambria" w:cs="Cambria"/>
              </w:rPr>
              <w:t>Etik Kurul’da kendisi ile ilgili konu görüşülmesi durumunda, ilgili üye oturum salonunda bulunmaz, oylamaya katılmaz.</w:t>
            </w:r>
          </w:p>
          <w:p w:rsidR="00F50DC8" w:rsidRPr="00F50DC8" w:rsidRDefault="006415FF" w:rsidP="00F50DC8">
            <w:pPr>
              <w:spacing w:after="60"/>
              <w:jc w:val="both"/>
              <w:rPr>
                <w:rFonts w:ascii="Cambria" w:hAnsi="Cambria" w:cs="Cambria"/>
              </w:rPr>
            </w:pPr>
            <w:r>
              <w:rPr>
                <w:rFonts w:ascii="Cambria" w:hAnsi="Cambria" w:cs="Cambria"/>
              </w:rPr>
              <w:t>10.</w:t>
            </w:r>
            <w:r w:rsidR="00F50DC8" w:rsidRPr="00F50DC8">
              <w:rPr>
                <w:rFonts w:ascii="Cambria" w:hAnsi="Cambria" w:cs="Cambria"/>
              </w:rPr>
              <w:t>Etik Kurul görüş ve öneri niteliğindeki raporunu, gereği yapılmak üzere Yönetim Kurulu’na sunar.</w:t>
            </w:r>
          </w:p>
          <w:p w:rsidR="007B3C34" w:rsidRPr="00F50DC8" w:rsidRDefault="006415FF" w:rsidP="00F50DC8">
            <w:pPr>
              <w:spacing w:after="60"/>
              <w:jc w:val="both"/>
              <w:rPr>
                <w:rFonts w:ascii="Cambria" w:hAnsi="Cambria" w:cs="Cambria"/>
              </w:rPr>
            </w:pPr>
            <w:r>
              <w:rPr>
                <w:rFonts w:ascii="Cambria" w:hAnsi="Cambria" w:cs="Cambria"/>
              </w:rPr>
              <w:t>11.</w:t>
            </w:r>
            <w:r w:rsidR="00F50DC8" w:rsidRPr="00F50DC8">
              <w:rPr>
                <w:rFonts w:ascii="Cambria" w:hAnsi="Cambria" w:cs="Cambria"/>
              </w:rPr>
              <w:t>Konu ile ilgili tüm dokümanlar TOBB’nin Lüzum Kalmayan Evrakın İmhası Yönetmeliği hükümlerine göre saklanır.</w:t>
            </w:r>
          </w:p>
          <w:p w:rsidR="00F50DC8" w:rsidRPr="00F50DC8" w:rsidRDefault="00F50DC8" w:rsidP="00F50DC8">
            <w:pPr>
              <w:spacing w:after="60"/>
              <w:jc w:val="both"/>
              <w:rPr>
                <w:rFonts w:ascii="Cambria" w:hAnsi="Cambria" w:cs="Cambria"/>
              </w:rPr>
            </w:pPr>
            <w:r w:rsidRPr="00F50DC8">
              <w:rPr>
                <w:rFonts w:ascii="Cambria" w:hAnsi="Cambria" w:cs="Cambria"/>
              </w:rPr>
              <w:t>Yürürlük ve Bildirim</w:t>
            </w:r>
          </w:p>
          <w:p w:rsidR="00B07430" w:rsidRPr="005D6C48" w:rsidRDefault="0021017B" w:rsidP="00A34995">
            <w:pPr>
              <w:spacing w:after="60"/>
              <w:jc w:val="both"/>
              <w:rPr>
                <w:rFonts w:ascii="Cambria" w:hAnsi="Cambria" w:cs="Cambria"/>
              </w:rPr>
            </w:pPr>
            <w:r>
              <w:rPr>
                <w:rFonts w:ascii="Cambria" w:hAnsi="Cambria" w:cs="Cambria"/>
              </w:rPr>
              <w:t xml:space="preserve"> </w:t>
            </w:r>
            <w:r w:rsidR="00D3567A">
              <w:rPr>
                <w:rFonts w:ascii="Cambria" w:hAnsi="Cambria" w:cs="Cambria"/>
              </w:rPr>
              <w:t xml:space="preserve">İTSO </w:t>
            </w:r>
            <w:r w:rsidR="00F50DC8" w:rsidRPr="00F50DC8">
              <w:rPr>
                <w:rFonts w:ascii="Cambria" w:hAnsi="Cambria" w:cs="Cambria"/>
              </w:rPr>
              <w:t>Etik</w:t>
            </w:r>
            <w:r w:rsidR="00D3567A">
              <w:rPr>
                <w:rFonts w:ascii="Cambria" w:hAnsi="Cambria" w:cs="Cambria"/>
              </w:rPr>
              <w:t xml:space="preserve"> Kuralları, Yönetim Kurulu’nun 12</w:t>
            </w:r>
            <w:r w:rsidR="00A34995">
              <w:rPr>
                <w:rFonts w:ascii="Cambria" w:hAnsi="Cambria" w:cs="Cambria"/>
              </w:rPr>
              <w:t xml:space="preserve">.10.2015 </w:t>
            </w:r>
            <w:r w:rsidR="00D3567A">
              <w:rPr>
                <w:rFonts w:ascii="Cambria" w:hAnsi="Cambria" w:cs="Cambria"/>
              </w:rPr>
              <w:t>tarih ve 132</w:t>
            </w:r>
            <w:r w:rsidR="00F50DC8" w:rsidRPr="00F50DC8">
              <w:rPr>
                <w:rFonts w:ascii="Cambria" w:hAnsi="Cambria" w:cs="Cambria"/>
              </w:rPr>
              <w:t xml:space="preserve"> sayılı </w:t>
            </w:r>
            <w:r w:rsidR="00A34995">
              <w:rPr>
                <w:rFonts w:ascii="Cambria" w:hAnsi="Cambria" w:cs="Cambria"/>
              </w:rPr>
              <w:t>k</w:t>
            </w:r>
            <w:r w:rsidR="00F50DC8" w:rsidRPr="00F50DC8">
              <w:rPr>
                <w:rFonts w:ascii="Cambria" w:hAnsi="Cambria" w:cs="Cambria"/>
              </w:rPr>
              <w:t xml:space="preserve">ararı ile onaylanıp </w:t>
            </w:r>
            <w:r w:rsidR="00A34995">
              <w:rPr>
                <w:rFonts w:ascii="Cambria" w:hAnsi="Cambria" w:cs="Cambria"/>
              </w:rPr>
              <w:t>M</w:t>
            </w:r>
            <w:r w:rsidR="00F50DC8" w:rsidRPr="00F50DC8">
              <w:rPr>
                <w:rFonts w:ascii="Cambria" w:hAnsi="Cambria" w:cs="Cambria"/>
              </w:rPr>
              <w:t xml:space="preserve">eclise sunulmuş ve Odamız </w:t>
            </w:r>
            <w:r w:rsidR="001A7623">
              <w:rPr>
                <w:rFonts w:ascii="Cambria" w:hAnsi="Cambria" w:cs="Cambria"/>
              </w:rPr>
              <w:t>21.10.2015 tarih</w:t>
            </w:r>
            <w:r w:rsidR="00D3567A">
              <w:rPr>
                <w:rFonts w:ascii="Cambria" w:hAnsi="Cambria" w:cs="Cambria"/>
              </w:rPr>
              <w:t xml:space="preserve"> ve</w:t>
            </w:r>
            <w:r w:rsidR="00A34995">
              <w:rPr>
                <w:rFonts w:ascii="Cambria" w:hAnsi="Cambria" w:cs="Cambria"/>
              </w:rPr>
              <w:t xml:space="preserve"> 33 </w:t>
            </w:r>
            <w:r w:rsidR="00D3567A">
              <w:rPr>
                <w:rFonts w:ascii="Cambria" w:hAnsi="Cambria" w:cs="Cambria"/>
              </w:rPr>
              <w:t xml:space="preserve">sayılı </w:t>
            </w:r>
            <w:r w:rsidR="00F70540">
              <w:rPr>
                <w:rFonts w:ascii="Cambria" w:hAnsi="Cambria" w:cs="Cambria"/>
              </w:rPr>
              <w:t>Meclis k</w:t>
            </w:r>
            <w:r w:rsidR="00F50DC8" w:rsidRPr="00F50DC8">
              <w:rPr>
                <w:rFonts w:ascii="Cambria" w:hAnsi="Cambria" w:cs="Cambria"/>
              </w:rPr>
              <w:t>ararı ile onaylanmıştır. Etik Kurallar onayladığı tarihte yürürlüğe girer. Kararın yürürlüğe girdiği tarihi takip eden en fazla 3 ay içinde Genel Sekreter tarafından seçim ile göreve gelen kurul ve komisyon üyeleri ile personele seminer verilerek bildirilir.</w:t>
            </w:r>
          </w:p>
        </w:tc>
      </w:tr>
    </w:tbl>
    <w:p w:rsidR="006C2808" w:rsidRPr="00C07CCB" w:rsidRDefault="006C2808" w:rsidP="00BF6572">
      <w:pPr>
        <w:rPr>
          <w:rFonts w:ascii="Arial" w:hAnsi="Arial" w:cs="Arial"/>
        </w:rPr>
      </w:pPr>
    </w:p>
    <w:sectPr w:rsidR="006C2808" w:rsidRPr="00C07CCB" w:rsidSect="00C43D10">
      <w:footerReference w:type="default" r:id="rId9"/>
      <w:pgSz w:w="11906" w:h="16838"/>
      <w:pgMar w:top="1021" w:right="79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9F" w:rsidRDefault="005A159F" w:rsidP="008347C2">
      <w:r>
        <w:separator/>
      </w:r>
    </w:p>
  </w:endnote>
  <w:endnote w:type="continuationSeparator" w:id="0">
    <w:p w:rsidR="005A159F" w:rsidRDefault="005A159F" w:rsidP="008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3919"/>
      <w:gridCol w:w="2060"/>
    </w:tblGrid>
    <w:tr w:rsidR="006C2808" w:rsidRPr="005D6C48">
      <w:trPr>
        <w:trHeight w:val="164"/>
        <w:jc w:val="center"/>
      </w:trPr>
      <w:tc>
        <w:tcPr>
          <w:tcW w:w="3964" w:type="dxa"/>
          <w:vAlign w:val="center"/>
        </w:tcPr>
        <w:p w:rsidR="006C2808" w:rsidRPr="005D6C48" w:rsidRDefault="006C2808" w:rsidP="00510D9A">
          <w:pPr>
            <w:ind w:right="89"/>
            <w:jc w:val="center"/>
            <w:rPr>
              <w:rFonts w:ascii="Cambria" w:hAnsi="Cambria" w:cs="Cambria"/>
              <w:b/>
              <w:bCs/>
            </w:rPr>
          </w:pPr>
          <w:r w:rsidRPr="005D6C48">
            <w:rPr>
              <w:rFonts w:ascii="Cambria" w:hAnsi="Cambria" w:cs="Cambria"/>
              <w:b/>
              <w:bCs/>
            </w:rPr>
            <w:t>HAZIRLAYAN</w:t>
          </w:r>
        </w:p>
      </w:tc>
      <w:tc>
        <w:tcPr>
          <w:tcW w:w="3919" w:type="dxa"/>
          <w:vAlign w:val="center"/>
        </w:tcPr>
        <w:p w:rsidR="006C2808" w:rsidRPr="005D6C48" w:rsidRDefault="006C2808" w:rsidP="00510D9A">
          <w:pPr>
            <w:jc w:val="center"/>
            <w:rPr>
              <w:rFonts w:ascii="Cambria" w:hAnsi="Cambria" w:cs="Cambria"/>
              <w:b/>
              <w:bCs/>
            </w:rPr>
          </w:pPr>
          <w:r w:rsidRPr="005D6C48">
            <w:rPr>
              <w:rFonts w:ascii="Cambria" w:hAnsi="Cambria" w:cs="Cambria"/>
              <w:b/>
              <w:bCs/>
            </w:rPr>
            <w:t>ONAY</w:t>
          </w:r>
        </w:p>
      </w:tc>
      <w:tc>
        <w:tcPr>
          <w:tcW w:w="2060" w:type="dxa"/>
          <w:vAlign w:val="center"/>
        </w:tcPr>
        <w:p w:rsidR="006C2808" w:rsidRPr="005D6C48" w:rsidRDefault="006C2808" w:rsidP="00510D9A">
          <w:pPr>
            <w:jc w:val="center"/>
            <w:rPr>
              <w:rFonts w:ascii="Cambria" w:hAnsi="Cambria" w:cs="Cambria"/>
              <w:b/>
              <w:bCs/>
            </w:rPr>
          </w:pPr>
          <w:r w:rsidRPr="005D6C48">
            <w:rPr>
              <w:rFonts w:ascii="Cambria" w:hAnsi="Cambria" w:cs="Cambria"/>
              <w:b/>
              <w:bCs/>
            </w:rPr>
            <w:t>SAYFA NO</w:t>
          </w:r>
        </w:p>
      </w:tc>
    </w:tr>
    <w:tr w:rsidR="006C2808" w:rsidRPr="005D6C48">
      <w:trPr>
        <w:cantSplit/>
        <w:trHeight w:val="225"/>
        <w:jc w:val="center"/>
      </w:trPr>
      <w:tc>
        <w:tcPr>
          <w:tcW w:w="3964" w:type="dxa"/>
          <w:vAlign w:val="bottom"/>
        </w:tcPr>
        <w:p w:rsidR="006C2808" w:rsidRPr="005D6C48" w:rsidRDefault="007553EE" w:rsidP="00510D9A">
          <w:pPr>
            <w:jc w:val="center"/>
            <w:rPr>
              <w:rFonts w:ascii="Cambria" w:hAnsi="Cambria" w:cs="Cambria"/>
            </w:rPr>
          </w:pPr>
          <w:r>
            <w:rPr>
              <w:rFonts w:ascii="Cambria" w:hAnsi="Cambria" w:cs="Cambria"/>
            </w:rPr>
            <w:t>KYT</w:t>
          </w:r>
        </w:p>
      </w:tc>
      <w:tc>
        <w:tcPr>
          <w:tcW w:w="3919" w:type="dxa"/>
          <w:vAlign w:val="bottom"/>
        </w:tcPr>
        <w:p w:rsidR="006C2808" w:rsidRPr="005D6C48" w:rsidRDefault="007553EE" w:rsidP="00510D9A">
          <w:pPr>
            <w:jc w:val="center"/>
            <w:rPr>
              <w:rFonts w:ascii="Cambria" w:hAnsi="Cambria" w:cs="Cambria"/>
            </w:rPr>
          </w:pPr>
          <w:r>
            <w:rPr>
              <w:rFonts w:ascii="Cambria" w:hAnsi="Cambria" w:cs="Cambria"/>
            </w:rPr>
            <w:t>GENEL SEKRETER</w:t>
          </w:r>
        </w:p>
      </w:tc>
      <w:tc>
        <w:tcPr>
          <w:tcW w:w="2060" w:type="dxa"/>
          <w:vMerge w:val="restart"/>
          <w:vAlign w:val="center"/>
        </w:tcPr>
        <w:p w:rsidR="006C2808" w:rsidRPr="005D6C48" w:rsidRDefault="006C2808" w:rsidP="00CB7E0E">
          <w:pPr>
            <w:jc w:val="center"/>
            <w:rPr>
              <w:rFonts w:ascii="Cambria" w:hAnsi="Cambria" w:cs="Cambria"/>
            </w:rPr>
          </w:pPr>
          <w:r w:rsidRPr="005D6C48">
            <w:rPr>
              <w:rFonts w:ascii="Cambria" w:hAnsi="Cambria" w:cs="Cambria"/>
            </w:rPr>
            <w:t xml:space="preserve">Sayfa </w:t>
          </w:r>
          <w:r w:rsidR="006C34DE" w:rsidRPr="005D6C48">
            <w:rPr>
              <w:rFonts w:ascii="Cambria" w:hAnsi="Cambria" w:cs="Cambria"/>
            </w:rPr>
            <w:fldChar w:fldCharType="begin"/>
          </w:r>
          <w:r w:rsidRPr="005D6C48">
            <w:rPr>
              <w:rFonts w:ascii="Cambria" w:hAnsi="Cambria" w:cs="Cambria"/>
            </w:rPr>
            <w:instrText xml:space="preserve"> PAGE </w:instrText>
          </w:r>
          <w:r w:rsidR="006C34DE" w:rsidRPr="005D6C48">
            <w:rPr>
              <w:rFonts w:ascii="Cambria" w:hAnsi="Cambria" w:cs="Cambria"/>
            </w:rPr>
            <w:fldChar w:fldCharType="separate"/>
          </w:r>
          <w:r w:rsidR="00D24C73">
            <w:rPr>
              <w:rFonts w:ascii="Cambria" w:hAnsi="Cambria" w:cs="Cambria"/>
              <w:noProof/>
            </w:rPr>
            <w:t>3</w:t>
          </w:r>
          <w:r w:rsidR="006C34DE" w:rsidRPr="005D6C48">
            <w:rPr>
              <w:rFonts w:ascii="Cambria" w:hAnsi="Cambria" w:cs="Cambria"/>
            </w:rPr>
            <w:fldChar w:fldCharType="end"/>
          </w:r>
          <w:r w:rsidRPr="005D6C48">
            <w:rPr>
              <w:rFonts w:ascii="Cambria" w:hAnsi="Cambria" w:cs="Cambria"/>
            </w:rPr>
            <w:t xml:space="preserve"> / </w:t>
          </w:r>
          <w:r w:rsidR="00CB7E0E">
            <w:rPr>
              <w:rFonts w:ascii="Cambria" w:hAnsi="Cambria" w:cs="Cambria"/>
            </w:rPr>
            <w:t>3</w:t>
          </w:r>
        </w:p>
      </w:tc>
    </w:tr>
    <w:tr w:rsidR="006C2808" w:rsidRPr="005D6C48">
      <w:trPr>
        <w:cantSplit/>
        <w:trHeight w:val="285"/>
        <w:jc w:val="center"/>
      </w:trPr>
      <w:tc>
        <w:tcPr>
          <w:tcW w:w="3964" w:type="dxa"/>
          <w:vMerge w:val="restart"/>
          <w:vAlign w:val="bottom"/>
        </w:tcPr>
        <w:p w:rsidR="006C2808" w:rsidRPr="005D6C48" w:rsidRDefault="006C2808" w:rsidP="00510D9A">
          <w:pPr>
            <w:jc w:val="center"/>
            <w:rPr>
              <w:rFonts w:ascii="Cambria" w:hAnsi="Cambria" w:cs="Cambria"/>
              <w:b/>
              <w:bCs/>
            </w:rPr>
          </w:pPr>
        </w:p>
      </w:tc>
      <w:tc>
        <w:tcPr>
          <w:tcW w:w="3919" w:type="dxa"/>
          <w:vMerge w:val="restart"/>
          <w:vAlign w:val="bottom"/>
        </w:tcPr>
        <w:p w:rsidR="006C2808" w:rsidRPr="005D6C48" w:rsidRDefault="006C2808" w:rsidP="00510D9A">
          <w:pPr>
            <w:jc w:val="center"/>
            <w:rPr>
              <w:rFonts w:ascii="Cambria" w:hAnsi="Cambria" w:cs="Cambria"/>
              <w:b/>
              <w:bCs/>
            </w:rPr>
          </w:pPr>
        </w:p>
      </w:tc>
      <w:tc>
        <w:tcPr>
          <w:tcW w:w="2060" w:type="dxa"/>
          <w:vMerge/>
          <w:vAlign w:val="center"/>
        </w:tcPr>
        <w:p w:rsidR="006C2808" w:rsidRPr="005D6C48" w:rsidRDefault="006C2808" w:rsidP="00510D9A">
          <w:pPr>
            <w:rPr>
              <w:rFonts w:ascii="Cambria" w:hAnsi="Cambria" w:cs="Cambria"/>
              <w:b/>
              <w:bCs/>
            </w:rPr>
          </w:pPr>
        </w:p>
      </w:tc>
    </w:tr>
    <w:tr w:rsidR="006C2808" w:rsidRPr="005D6C48">
      <w:trPr>
        <w:cantSplit/>
        <w:trHeight w:val="285"/>
        <w:jc w:val="center"/>
      </w:trPr>
      <w:tc>
        <w:tcPr>
          <w:tcW w:w="3964" w:type="dxa"/>
          <w:vMerge/>
          <w:vAlign w:val="center"/>
        </w:tcPr>
        <w:p w:rsidR="006C2808" w:rsidRPr="005D6C48" w:rsidRDefault="006C2808" w:rsidP="00510D9A">
          <w:pPr>
            <w:rPr>
              <w:rFonts w:ascii="Cambria" w:hAnsi="Cambria" w:cs="Cambria"/>
            </w:rPr>
          </w:pPr>
        </w:p>
      </w:tc>
      <w:tc>
        <w:tcPr>
          <w:tcW w:w="3919" w:type="dxa"/>
          <w:vMerge/>
          <w:vAlign w:val="center"/>
        </w:tcPr>
        <w:p w:rsidR="006C2808" w:rsidRPr="005D6C48" w:rsidRDefault="006C2808" w:rsidP="00510D9A">
          <w:pPr>
            <w:rPr>
              <w:rFonts w:ascii="Cambria" w:hAnsi="Cambria" w:cs="Cambria"/>
            </w:rPr>
          </w:pPr>
        </w:p>
      </w:tc>
      <w:tc>
        <w:tcPr>
          <w:tcW w:w="2060" w:type="dxa"/>
          <w:vMerge/>
          <w:vAlign w:val="center"/>
        </w:tcPr>
        <w:p w:rsidR="006C2808" w:rsidRPr="005D6C48" w:rsidRDefault="006C2808" w:rsidP="00510D9A">
          <w:pPr>
            <w:rPr>
              <w:rFonts w:ascii="Cambria" w:hAnsi="Cambria" w:cs="Cambria"/>
            </w:rPr>
          </w:pPr>
        </w:p>
      </w:tc>
    </w:tr>
    <w:tr w:rsidR="006C2808" w:rsidRPr="005D6C48">
      <w:trPr>
        <w:cantSplit/>
        <w:trHeight w:val="275"/>
        <w:jc w:val="center"/>
      </w:trPr>
      <w:tc>
        <w:tcPr>
          <w:tcW w:w="3964" w:type="dxa"/>
          <w:vMerge/>
          <w:vAlign w:val="center"/>
        </w:tcPr>
        <w:p w:rsidR="006C2808" w:rsidRPr="005D6C48" w:rsidRDefault="006C2808" w:rsidP="00510D9A">
          <w:pPr>
            <w:rPr>
              <w:rFonts w:ascii="Cambria" w:hAnsi="Cambria" w:cs="Cambria"/>
            </w:rPr>
          </w:pPr>
        </w:p>
      </w:tc>
      <w:tc>
        <w:tcPr>
          <w:tcW w:w="3919" w:type="dxa"/>
          <w:vMerge/>
          <w:vAlign w:val="center"/>
        </w:tcPr>
        <w:p w:rsidR="006C2808" w:rsidRPr="005D6C48" w:rsidRDefault="006C2808" w:rsidP="00510D9A">
          <w:pPr>
            <w:rPr>
              <w:rFonts w:ascii="Cambria" w:hAnsi="Cambria" w:cs="Cambria"/>
            </w:rPr>
          </w:pPr>
        </w:p>
      </w:tc>
      <w:tc>
        <w:tcPr>
          <w:tcW w:w="2060" w:type="dxa"/>
          <w:vMerge/>
          <w:vAlign w:val="center"/>
        </w:tcPr>
        <w:p w:rsidR="006C2808" w:rsidRPr="005D6C48" w:rsidRDefault="006C2808" w:rsidP="00510D9A">
          <w:pPr>
            <w:rPr>
              <w:rFonts w:ascii="Cambria" w:hAnsi="Cambria" w:cs="Cambria"/>
            </w:rPr>
          </w:pPr>
        </w:p>
      </w:tc>
    </w:tr>
  </w:tbl>
  <w:p w:rsidR="00FF53A9" w:rsidRDefault="00FF53A9" w:rsidP="00FF53A9">
    <w:pPr>
      <w:ind w:left="7384" w:firstLine="284"/>
      <w:jc w:val="both"/>
      <w:rPr>
        <w:rFonts w:ascii="Times New Roman" w:hAnsi="Times New Roman" w:cs="Times New Roman"/>
        <w:b/>
      </w:rPr>
    </w:pPr>
    <w:r>
      <w:rPr>
        <w:rFonts w:ascii="Times New Roman" w:hAnsi="Times New Roman" w:cs="Times New Roman"/>
        <w:b/>
      </w:rPr>
      <w:t>Levent Hakkı YILMAZ</w:t>
    </w:r>
  </w:p>
  <w:p w:rsidR="006C2808" w:rsidRPr="005B23A3" w:rsidRDefault="00FF53A9" w:rsidP="006A0BBA">
    <w:pPr>
      <w:pStyle w:val="Altbilgi"/>
      <w:rPr>
        <w:b/>
      </w:rPr>
    </w:pPr>
    <w:r>
      <w:rPr>
        <w:b/>
      </w:rPr>
      <w:tab/>
    </w:r>
    <w:r>
      <w:rPr>
        <w:b/>
      </w:rPr>
      <w:tab/>
    </w:r>
    <w:r w:rsidR="005B23A3" w:rsidRPr="005B23A3">
      <w:rPr>
        <w:b/>
      </w:rPr>
      <w:t xml:space="preserve"> 12.10.2017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9F" w:rsidRDefault="005A159F" w:rsidP="008347C2">
      <w:r>
        <w:separator/>
      </w:r>
    </w:p>
  </w:footnote>
  <w:footnote w:type="continuationSeparator" w:id="0">
    <w:p w:rsidR="005A159F" w:rsidRDefault="005A159F" w:rsidP="0083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77"/>
    <w:multiLevelType w:val="hybridMultilevel"/>
    <w:tmpl w:val="10A0487E"/>
    <w:lvl w:ilvl="0" w:tplc="D1E003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262287C"/>
    <w:multiLevelType w:val="hybridMultilevel"/>
    <w:tmpl w:val="60E46BD2"/>
    <w:lvl w:ilvl="0" w:tplc="03BE0724">
      <w:start w:val="1"/>
      <w:numFmt w:val="lowerLetter"/>
      <w:lvlText w:val="%1)"/>
      <w:lvlJc w:val="left"/>
      <w:pPr>
        <w:tabs>
          <w:tab w:val="num" w:pos="710"/>
        </w:tabs>
        <w:ind w:left="710" w:hanging="360"/>
      </w:pPr>
      <w:rPr>
        <w:rFonts w:hint="default"/>
      </w:rPr>
    </w:lvl>
    <w:lvl w:ilvl="1" w:tplc="041F0019">
      <w:start w:val="1"/>
      <w:numFmt w:val="lowerLetter"/>
      <w:lvlText w:val="%2."/>
      <w:lvlJc w:val="left"/>
      <w:pPr>
        <w:tabs>
          <w:tab w:val="num" w:pos="1430"/>
        </w:tabs>
        <w:ind w:left="1430" w:hanging="360"/>
      </w:pPr>
    </w:lvl>
    <w:lvl w:ilvl="2" w:tplc="041F001B">
      <w:start w:val="1"/>
      <w:numFmt w:val="lowerRoman"/>
      <w:lvlText w:val="%3."/>
      <w:lvlJc w:val="right"/>
      <w:pPr>
        <w:tabs>
          <w:tab w:val="num" w:pos="2150"/>
        </w:tabs>
        <w:ind w:left="2150" w:hanging="180"/>
      </w:pPr>
    </w:lvl>
    <w:lvl w:ilvl="3" w:tplc="041F000F">
      <w:start w:val="1"/>
      <w:numFmt w:val="decimal"/>
      <w:lvlText w:val="%4."/>
      <w:lvlJc w:val="left"/>
      <w:pPr>
        <w:tabs>
          <w:tab w:val="num" w:pos="2870"/>
        </w:tabs>
        <w:ind w:left="2870" w:hanging="360"/>
      </w:pPr>
    </w:lvl>
    <w:lvl w:ilvl="4" w:tplc="041F0019">
      <w:start w:val="1"/>
      <w:numFmt w:val="lowerLetter"/>
      <w:lvlText w:val="%5."/>
      <w:lvlJc w:val="left"/>
      <w:pPr>
        <w:tabs>
          <w:tab w:val="num" w:pos="3590"/>
        </w:tabs>
        <w:ind w:left="3590" w:hanging="360"/>
      </w:pPr>
    </w:lvl>
    <w:lvl w:ilvl="5" w:tplc="041F001B">
      <w:start w:val="1"/>
      <w:numFmt w:val="lowerRoman"/>
      <w:lvlText w:val="%6."/>
      <w:lvlJc w:val="right"/>
      <w:pPr>
        <w:tabs>
          <w:tab w:val="num" w:pos="4310"/>
        </w:tabs>
        <w:ind w:left="4310" w:hanging="180"/>
      </w:pPr>
    </w:lvl>
    <w:lvl w:ilvl="6" w:tplc="041F000F">
      <w:start w:val="1"/>
      <w:numFmt w:val="decimal"/>
      <w:lvlText w:val="%7."/>
      <w:lvlJc w:val="left"/>
      <w:pPr>
        <w:tabs>
          <w:tab w:val="num" w:pos="5030"/>
        </w:tabs>
        <w:ind w:left="5030" w:hanging="360"/>
      </w:pPr>
    </w:lvl>
    <w:lvl w:ilvl="7" w:tplc="041F0019">
      <w:start w:val="1"/>
      <w:numFmt w:val="lowerLetter"/>
      <w:lvlText w:val="%8."/>
      <w:lvlJc w:val="left"/>
      <w:pPr>
        <w:tabs>
          <w:tab w:val="num" w:pos="5750"/>
        </w:tabs>
        <w:ind w:left="5750" w:hanging="360"/>
      </w:pPr>
    </w:lvl>
    <w:lvl w:ilvl="8" w:tplc="041F001B">
      <w:start w:val="1"/>
      <w:numFmt w:val="lowerRoman"/>
      <w:lvlText w:val="%9."/>
      <w:lvlJc w:val="right"/>
      <w:pPr>
        <w:tabs>
          <w:tab w:val="num" w:pos="6470"/>
        </w:tabs>
        <w:ind w:left="6470" w:hanging="180"/>
      </w:pPr>
    </w:lvl>
  </w:abstractNum>
  <w:abstractNum w:abstractNumId="2">
    <w:nsid w:val="081E1B3D"/>
    <w:multiLevelType w:val="hybridMultilevel"/>
    <w:tmpl w:val="30907014"/>
    <w:lvl w:ilvl="0" w:tplc="7F901A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8B963B5"/>
    <w:multiLevelType w:val="singleLevel"/>
    <w:tmpl w:val="AA90C158"/>
    <w:lvl w:ilvl="0">
      <w:start w:val="2"/>
      <w:numFmt w:val="lowerLetter"/>
      <w:lvlText w:val="%1)"/>
      <w:legacy w:legacy="1" w:legacySpace="0" w:legacyIndent="346"/>
      <w:lvlJc w:val="left"/>
      <w:rPr>
        <w:rFonts w:ascii="Times New Roman" w:hAnsi="Times New Roman" w:cs="Times New Roman" w:hint="default"/>
      </w:rPr>
    </w:lvl>
  </w:abstractNum>
  <w:abstractNum w:abstractNumId="4">
    <w:nsid w:val="1E5602BD"/>
    <w:multiLevelType w:val="hybridMultilevel"/>
    <w:tmpl w:val="C88092FA"/>
    <w:lvl w:ilvl="0" w:tplc="7BE0DF08">
      <w:start w:val="1"/>
      <w:numFmt w:val="bullet"/>
      <w:lvlText w:val="-"/>
      <w:lvlJc w:val="left"/>
      <w:pPr>
        <w:ind w:left="360" w:hanging="360"/>
      </w:pPr>
      <w:rPr>
        <w:rFonts w:ascii="Calibri" w:eastAsia="Times New Roman" w:hAnsi="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5">
    <w:nsid w:val="23563FF2"/>
    <w:multiLevelType w:val="hybridMultilevel"/>
    <w:tmpl w:val="D2C43010"/>
    <w:lvl w:ilvl="0" w:tplc="D44032F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43B310F"/>
    <w:multiLevelType w:val="singleLevel"/>
    <w:tmpl w:val="E584A86C"/>
    <w:lvl w:ilvl="0">
      <w:start w:val="1"/>
      <w:numFmt w:val="lowerLetter"/>
      <w:lvlText w:val="%1)"/>
      <w:lvlJc w:val="left"/>
      <w:pPr>
        <w:tabs>
          <w:tab w:val="num" w:pos="1068"/>
        </w:tabs>
        <w:ind w:left="1068" w:hanging="360"/>
      </w:pPr>
      <w:rPr>
        <w:rFonts w:ascii="Arial" w:hAnsi="Arial" w:cs="Arial" w:hint="default"/>
        <w:b w:val="0"/>
        <w:bCs w:val="0"/>
        <w:i w:val="0"/>
        <w:iCs w:val="0"/>
        <w:sz w:val="22"/>
        <w:szCs w:val="22"/>
      </w:rPr>
    </w:lvl>
  </w:abstractNum>
  <w:abstractNum w:abstractNumId="7">
    <w:nsid w:val="29915540"/>
    <w:multiLevelType w:val="hybridMultilevel"/>
    <w:tmpl w:val="C5B6652E"/>
    <w:lvl w:ilvl="0" w:tplc="7780D55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ABA4EE6"/>
    <w:multiLevelType w:val="hybridMultilevel"/>
    <w:tmpl w:val="6D886B2A"/>
    <w:lvl w:ilvl="0" w:tplc="29C4BF1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2E3A240B"/>
    <w:multiLevelType w:val="hybridMultilevel"/>
    <w:tmpl w:val="3A5AE79C"/>
    <w:lvl w:ilvl="0" w:tplc="7200C3F6">
      <w:start w:val="1"/>
      <w:numFmt w:val="upperLetter"/>
      <w:lvlText w:val="%1-"/>
      <w:lvlJc w:val="left"/>
      <w:pPr>
        <w:tabs>
          <w:tab w:val="num" w:pos="720"/>
        </w:tabs>
        <w:ind w:left="720" w:hanging="360"/>
      </w:pPr>
      <w:rPr>
        <w:rFonts w:hint="default"/>
        <w:b/>
        <w:bCs/>
      </w:rPr>
    </w:lvl>
    <w:lvl w:ilvl="1" w:tplc="128A9074">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A3B2886"/>
    <w:multiLevelType w:val="singleLevel"/>
    <w:tmpl w:val="ABF8E648"/>
    <w:lvl w:ilvl="0">
      <w:start w:val="1"/>
      <w:numFmt w:val="lowerLetter"/>
      <w:lvlText w:val="%1)"/>
      <w:legacy w:legacy="1" w:legacySpace="0" w:legacyIndent="408"/>
      <w:lvlJc w:val="left"/>
      <w:rPr>
        <w:rFonts w:ascii="Times New Roman" w:hAnsi="Times New Roman" w:cs="Times New Roman" w:hint="default"/>
      </w:rPr>
    </w:lvl>
  </w:abstractNum>
  <w:abstractNum w:abstractNumId="11">
    <w:nsid w:val="43F260CE"/>
    <w:multiLevelType w:val="hybridMultilevel"/>
    <w:tmpl w:val="FE5A4A3E"/>
    <w:lvl w:ilvl="0" w:tplc="3970098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44D02C7B"/>
    <w:multiLevelType w:val="hybridMultilevel"/>
    <w:tmpl w:val="D06081AE"/>
    <w:lvl w:ilvl="0" w:tplc="D638ACC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70B26B1"/>
    <w:multiLevelType w:val="hybridMultilevel"/>
    <w:tmpl w:val="5E2652AA"/>
    <w:lvl w:ilvl="0" w:tplc="11101192">
      <w:start w:val="11"/>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4A682C5A"/>
    <w:multiLevelType w:val="hybridMultilevel"/>
    <w:tmpl w:val="FA60FD42"/>
    <w:lvl w:ilvl="0" w:tplc="BA0C0AF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B886C24"/>
    <w:multiLevelType w:val="hybridMultilevel"/>
    <w:tmpl w:val="A4CA7558"/>
    <w:lvl w:ilvl="0" w:tplc="99246FE8">
      <w:start w:val="1"/>
      <w:numFmt w:val="decimal"/>
      <w:lvlText w:val="%1-"/>
      <w:lvlJc w:val="left"/>
      <w:pPr>
        <w:tabs>
          <w:tab w:val="num" w:pos="1770"/>
        </w:tabs>
        <w:ind w:left="1770" w:hanging="141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4BEC5089"/>
    <w:multiLevelType w:val="hybridMultilevel"/>
    <w:tmpl w:val="C09E012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026A7B"/>
    <w:multiLevelType w:val="hybridMultilevel"/>
    <w:tmpl w:val="DCDC72A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6205C91"/>
    <w:multiLevelType w:val="hybridMultilevel"/>
    <w:tmpl w:val="F15287A8"/>
    <w:lvl w:ilvl="0" w:tplc="041F0017">
      <w:start w:val="1"/>
      <w:numFmt w:val="lowerLetter"/>
      <w:lvlText w:val="%1)"/>
      <w:lvlJc w:val="left"/>
      <w:pPr>
        <w:tabs>
          <w:tab w:val="num" w:pos="1230"/>
        </w:tabs>
        <w:ind w:left="1230" w:hanging="360"/>
      </w:pPr>
    </w:lvl>
    <w:lvl w:ilvl="1" w:tplc="041F0019">
      <w:start w:val="1"/>
      <w:numFmt w:val="lowerLetter"/>
      <w:lvlText w:val="%2."/>
      <w:lvlJc w:val="left"/>
      <w:pPr>
        <w:tabs>
          <w:tab w:val="num" w:pos="1950"/>
        </w:tabs>
        <w:ind w:left="1950" w:hanging="360"/>
      </w:pPr>
    </w:lvl>
    <w:lvl w:ilvl="2" w:tplc="041F001B">
      <w:start w:val="1"/>
      <w:numFmt w:val="lowerRoman"/>
      <w:lvlText w:val="%3."/>
      <w:lvlJc w:val="right"/>
      <w:pPr>
        <w:tabs>
          <w:tab w:val="num" w:pos="2670"/>
        </w:tabs>
        <w:ind w:left="2670" w:hanging="180"/>
      </w:pPr>
    </w:lvl>
    <w:lvl w:ilvl="3" w:tplc="041F000F">
      <w:start w:val="1"/>
      <w:numFmt w:val="decimal"/>
      <w:lvlText w:val="%4."/>
      <w:lvlJc w:val="left"/>
      <w:pPr>
        <w:tabs>
          <w:tab w:val="num" w:pos="3390"/>
        </w:tabs>
        <w:ind w:left="3390" w:hanging="360"/>
      </w:pPr>
    </w:lvl>
    <w:lvl w:ilvl="4" w:tplc="041F0019">
      <w:start w:val="1"/>
      <w:numFmt w:val="lowerLetter"/>
      <w:lvlText w:val="%5."/>
      <w:lvlJc w:val="left"/>
      <w:pPr>
        <w:tabs>
          <w:tab w:val="num" w:pos="4110"/>
        </w:tabs>
        <w:ind w:left="4110" w:hanging="360"/>
      </w:pPr>
    </w:lvl>
    <w:lvl w:ilvl="5" w:tplc="041F001B">
      <w:start w:val="1"/>
      <w:numFmt w:val="lowerRoman"/>
      <w:lvlText w:val="%6."/>
      <w:lvlJc w:val="right"/>
      <w:pPr>
        <w:tabs>
          <w:tab w:val="num" w:pos="4830"/>
        </w:tabs>
        <w:ind w:left="4830" w:hanging="180"/>
      </w:pPr>
    </w:lvl>
    <w:lvl w:ilvl="6" w:tplc="041F000F">
      <w:start w:val="1"/>
      <w:numFmt w:val="decimal"/>
      <w:lvlText w:val="%7."/>
      <w:lvlJc w:val="left"/>
      <w:pPr>
        <w:tabs>
          <w:tab w:val="num" w:pos="5550"/>
        </w:tabs>
        <w:ind w:left="5550" w:hanging="360"/>
      </w:pPr>
    </w:lvl>
    <w:lvl w:ilvl="7" w:tplc="041F0019">
      <w:start w:val="1"/>
      <w:numFmt w:val="lowerLetter"/>
      <w:lvlText w:val="%8."/>
      <w:lvlJc w:val="left"/>
      <w:pPr>
        <w:tabs>
          <w:tab w:val="num" w:pos="6270"/>
        </w:tabs>
        <w:ind w:left="6270" w:hanging="360"/>
      </w:pPr>
    </w:lvl>
    <w:lvl w:ilvl="8" w:tplc="041F001B">
      <w:start w:val="1"/>
      <w:numFmt w:val="lowerRoman"/>
      <w:lvlText w:val="%9."/>
      <w:lvlJc w:val="right"/>
      <w:pPr>
        <w:tabs>
          <w:tab w:val="num" w:pos="6990"/>
        </w:tabs>
        <w:ind w:left="6990" w:hanging="180"/>
      </w:pPr>
    </w:lvl>
  </w:abstractNum>
  <w:abstractNum w:abstractNumId="19">
    <w:nsid w:val="5639038C"/>
    <w:multiLevelType w:val="hybridMultilevel"/>
    <w:tmpl w:val="6BBEE56E"/>
    <w:lvl w:ilvl="0" w:tplc="028CEDA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591415C0"/>
    <w:multiLevelType w:val="hybridMultilevel"/>
    <w:tmpl w:val="3FCCF346"/>
    <w:lvl w:ilvl="0" w:tplc="86FCEAB8">
      <w:start w:val="1"/>
      <w:numFmt w:val="lowerLetter"/>
      <w:lvlText w:val="%1-"/>
      <w:lvlJc w:val="left"/>
      <w:pPr>
        <w:tabs>
          <w:tab w:val="num" w:pos="1080"/>
        </w:tabs>
        <w:ind w:left="1080" w:hanging="72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593219D0"/>
    <w:multiLevelType w:val="hybridMultilevel"/>
    <w:tmpl w:val="FAF41402"/>
    <w:lvl w:ilvl="0" w:tplc="D8861FAE">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2">
    <w:nsid w:val="59E90C00"/>
    <w:multiLevelType w:val="hybridMultilevel"/>
    <w:tmpl w:val="F016FA90"/>
    <w:lvl w:ilvl="0" w:tplc="1CD4319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5B5D4CAE"/>
    <w:multiLevelType w:val="hybridMultilevel"/>
    <w:tmpl w:val="FEE43BCA"/>
    <w:lvl w:ilvl="0" w:tplc="3C40D7EC">
      <w:start w:val="3"/>
      <w:numFmt w:val="decimal"/>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D457BCC"/>
    <w:multiLevelType w:val="hybridMultilevel"/>
    <w:tmpl w:val="E4F42648"/>
    <w:lvl w:ilvl="0" w:tplc="D36ED3D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0BD77D2"/>
    <w:multiLevelType w:val="hybridMultilevel"/>
    <w:tmpl w:val="0720D82E"/>
    <w:lvl w:ilvl="0" w:tplc="63D420C2">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6">
    <w:nsid w:val="626E504E"/>
    <w:multiLevelType w:val="hybridMultilevel"/>
    <w:tmpl w:val="66D2DC1C"/>
    <w:lvl w:ilvl="0" w:tplc="D8DCF638">
      <w:start w:val="16"/>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4427273"/>
    <w:multiLevelType w:val="hybridMultilevel"/>
    <w:tmpl w:val="0C6624D6"/>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28">
    <w:nsid w:val="64C07222"/>
    <w:multiLevelType w:val="singleLevel"/>
    <w:tmpl w:val="4D761340"/>
    <w:lvl w:ilvl="0">
      <w:start w:val="1"/>
      <w:numFmt w:val="lowerLetter"/>
      <w:lvlText w:val="%1)"/>
      <w:legacy w:legacy="1" w:legacySpace="0" w:legacyIndent="345"/>
      <w:lvlJc w:val="left"/>
      <w:rPr>
        <w:rFonts w:ascii="Times New Roman" w:hAnsi="Times New Roman" w:cs="Times New Roman" w:hint="default"/>
      </w:rPr>
    </w:lvl>
  </w:abstractNum>
  <w:abstractNum w:abstractNumId="29">
    <w:nsid w:val="66274330"/>
    <w:multiLevelType w:val="hybridMultilevel"/>
    <w:tmpl w:val="78C6CF4A"/>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691E6EF6"/>
    <w:multiLevelType w:val="hybridMultilevel"/>
    <w:tmpl w:val="9CAE567C"/>
    <w:lvl w:ilvl="0" w:tplc="041F0017">
      <w:start w:val="1"/>
      <w:numFmt w:val="lowerLetter"/>
      <w:lvlText w:val="%1)"/>
      <w:lvlJc w:val="left"/>
      <w:pPr>
        <w:ind w:left="1380" w:hanging="360"/>
      </w:pPr>
      <w:rPr>
        <w:rFonts w:hint="default"/>
      </w:rPr>
    </w:lvl>
    <w:lvl w:ilvl="1" w:tplc="041F0019">
      <w:start w:val="1"/>
      <w:numFmt w:val="lowerLetter"/>
      <w:lvlText w:val="%2."/>
      <w:lvlJc w:val="left"/>
      <w:pPr>
        <w:ind w:left="2460" w:hanging="360"/>
      </w:pPr>
    </w:lvl>
    <w:lvl w:ilvl="2" w:tplc="041F001B">
      <w:start w:val="1"/>
      <w:numFmt w:val="lowerRoman"/>
      <w:lvlText w:val="%3."/>
      <w:lvlJc w:val="right"/>
      <w:pPr>
        <w:ind w:left="3180" w:hanging="180"/>
      </w:pPr>
    </w:lvl>
    <w:lvl w:ilvl="3" w:tplc="041F000F">
      <w:start w:val="1"/>
      <w:numFmt w:val="decimal"/>
      <w:lvlText w:val="%4."/>
      <w:lvlJc w:val="left"/>
      <w:pPr>
        <w:ind w:left="3900" w:hanging="360"/>
      </w:pPr>
    </w:lvl>
    <w:lvl w:ilvl="4" w:tplc="041F0019">
      <w:start w:val="1"/>
      <w:numFmt w:val="lowerLetter"/>
      <w:lvlText w:val="%5."/>
      <w:lvlJc w:val="left"/>
      <w:pPr>
        <w:ind w:left="4620" w:hanging="360"/>
      </w:pPr>
    </w:lvl>
    <w:lvl w:ilvl="5" w:tplc="041F001B">
      <w:start w:val="1"/>
      <w:numFmt w:val="lowerRoman"/>
      <w:lvlText w:val="%6."/>
      <w:lvlJc w:val="right"/>
      <w:pPr>
        <w:ind w:left="5340" w:hanging="180"/>
      </w:pPr>
    </w:lvl>
    <w:lvl w:ilvl="6" w:tplc="041F000F">
      <w:start w:val="1"/>
      <w:numFmt w:val="decimal"/>
      <w:lvlText w:val="%7."/>
      <w:lvlJc w:val="left"/>
      <w:pPr>
        <w:ind w:left="6060" w:hanging="360"/>
      </w:pPr>
    </w:lvl>
    <w:lvl w:ilvl="7" w:tplc="041F0019">
      <w:start w:val="1"/>
      <w:numFmt w:val="lowerLetter"/>
      <w:lvlText w:val="%8."/>
      <w:lvlJc w:val="left"/>
      <w:pPr>
        <w:ind w:left="6780" w:hanging="360"/>
      </w:pPr>
    </w:lvl>
    <w:lvl w:ilvl="8" w:tplc="041F001B">
      <w:start w:val="1"/>
      <w:numFmt w:val="lowerRoman"/>
      <w:lvlText w:val="%9."/>
      <w:lvlJc w:val="right"/>
      <w:pPr>
        <w:ind w:left="7500" w:hanging="180"/>
      </w:pPr>
    </w:lvl>
  </w:abstractNum>
  <w:abstractNum w:abstractNumId="31">
    <w:nsid w:val="6A1A38F1"/>
    <w:multiLevelType w:val="singleLevel"/>
    <w:tmpl w:val="4D761340"/>
    <w:lvl w:ilvl="0">
      <w:start w:val="1"/>
      <w:numFmt w:val="lowerLetter"/>
      <w:lvlText w:val="%1)"/>
      <w:legacy w:legacy="1" w:legacySpace="0" w:legacyIndent="346"/>
      <w:lvlJc w:val="left"/>
      <w:rPr>
        <w:rFonts w:ascii="Times New Roman" w:hAnsi="Times New Roman" w:cs="Times New Roman" w:hint="default"/>
      </w:rPr>
    </w:lvl>
  </w:abstractNum>
  <w:abstractNum w:abstractNumId="32">
    <w:nsid w:val="6F24797F"/>
    <w:multiLevelType w:val="hybridMultilevel"/>
    <w:tmpl w:val="1C8CB1BC"/>
    <w:lvl w:ilvl="0" w:tplc="1466D8F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6ED3AF7"/>
    <w:multiLevelType w:val="hybridMultilevel"/>
    <w:tmpl w:val="A7D2BC76"/>
    <w:lvl w:ilvl="0" w:tplc="041F0017">
      <w:start w:val="1"/>
      <w:numFmt w:val="lowerLetter"/>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77C469A0"/>
    <w:multiLevelType w:val="hybridMultilevel"/>
    <w:tmpl w:val="104A6CDA"/>
    <w:lvl w:ilvl="0" w:tplc="041F0017">
      <w:start w:val="1"/>
      <w:numFmt w:val="lowerLetter"/>
      <w:lvlText w:val="%1)"/>
      <w:lvlJc w:val="left"/>
      <w:pPr>
        <w:tabs>
          <w:tab w:val="num" w:pos="360"/>
        </w:tabs>
        <w:ind w:left="360" w:hanging="360"/>
      </w:pPr>
      <w:rPr>
        <w:rFonts w:hint="default"/>
      </w:rPr>
    </w:lvl>
    <w:lvl w:ilvl="1" w:tplc="49BE5B78">
      <w:start w:val="1"/>
      <w:numFmt w:val="decimal"/>
      <w:lvlText w:val="%2-"/>
      <w:lvlJc w:val="left"/>
      <w:pPr>
        <w:tabs>
          <w:tab w:val="num" w:pos="1080"/>
        </w:tabs>
        <w:ind w:left="1080" w:hanging="360"/>
      </w:pPr>
      <w:rPr>
        <w:rFonts w:hint="default"/>
        <w:b w:val="0"/>
        <w:bCs w:val="0"/>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5">
    <w:nsid w:val="7C9E1F70"/>
    <w:multiLevelType w:val="hybridMultilevel"/>
    <w:tmpl w:val="78F866C8"/>
    <w:lvl w:ilvl="0" w:tplc="DDBE438A">
      <w:start w:val="3"/>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7D7375B8"/>
    <w:multiLevelType w:val="hybridMultilevel"/>
    <w:tmpl w:val="B088DAD6"/>
    <w:lvl w:ilvl="0" w:tplc="7550E75E">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8"/>
  </w:num>
  <w:num w:numId="2">
    <w:abstractNumId w:val="7"/>
  </w:num>
  <w:num w:numId="3">
    <w:abstractNumId w:val="0"/>
  </w:num>
  <w:num w:numId="4">
    <w:abstractNumId w:val="14"/>
  </w:num>
  <w:num w:numId="5">
    <w:abstractNumId w:val="12"/>
  </w:num>
  <w:num w:numId="6">
    <w:abstractNumId w:val="8"/>
  </w:num>
  <w:num w:numId="7">
    <w:abstractNumId w:val="24"/>
  </w:num>
  <w:num w:numId="8">
    <w:abstractNumId w:val="32"/>
  </w:num>
  <w:num w:numId="9">
    <w:abstractNumId w:val="2"/>
  </w:num>
  <w:num w:numId="10">
    <w:abstractNumId w:val="29"/>
  </w:num>
  <w:num w:numId="11">
    <w:abstractNumId w:val="27"/>
  </w:num>
  <w:num w:numId="12">
    <w:abstractNumId w:val="5"/>
  </w:num>
  <w:num w:numId="13">
    <w:abstractNumId w:val="20"/>
  </w:num>
  <w:num w:numId="14">
    <w:abstractNumId w:val="17"/>
  </w:num>
  <w:num w:numId="15">
    <w:abstractNumId w:val="23"/>
  </w:num>
  <w:num w:numId="16">
    <w:abstractNumId w:val="15"/>
  </w:num>
  <w:num w:numId="17">
    <w:abstractNumId w:val="35"/>
  </w:num>
  <w:num w:numId="18">
    <w:abstractNumId w:val="13"/>
  </w:num>
  <w:num w:numId="19">
    <w:abstractNumId w:val="26"/>
  </w:num>
  <w:num w:numId="20">
    <w:abstractNumId w:val="34"/>
  </w:num>
  <w:num w:numId="21">
    <w:abstractNumId w:val="19"/>
  </w:num>
  <w:num w:numId="22">
    <w:abstractNumId w:val="9"/>
  </w:num>
  <w:num w:numId="23">
    <w:abstractNumId w:val="11"/>
  </w:num>
  <w:num w:numId="24">
    <w:abstractNumId w:val="22"/>
  </w:num>
  <w:num w:numId="25">
    <w:abstractNumId w:val="36"/>
  </w:num>
  <w:num w:numId="26">
    <w:abstractNumId w:val="10"/>
  </w:num>
  <w:num w:numId="27">
    <w:abstractNumId w:val="1"/>
  </w:num>
  <w:num w:numId="28">
    <w:abstractNumId w:val="3"/>
  </w:num>
  <w:num w:numId="29">
    <w:abstractNumId w:val="31"/>
  </w:num>
  <w:num w:numId="30">
    <w:abstractNumId w:val="31"/>
    <w:lvlOverride w:ilvl="0">
      <w:lvl w:ilvl="0">
        <w:start w:val="1"/>
        <w:numFmt w:val="lowerLetter"/>
        <w:lvlText w:val="%1)"/>
        <w:legacy w:legacy="1" w:legacySpace="0" w:legacyIndent="345"/>
        <w:lvlJc w:val="left"/>
        <w:rPr>
          <w:rFonts w:ascii="Times New Roman" w:hAnsi="Times New Roman" w:cs="Times New Roman" w:hint="default"/>
        </w:rPr>
      </w:lvl>
    </w:lvlOverride>
  </w:num>
  <w:num w:numId="31">
    <w:abstractNumId w:val="28"/>
  </w:num>
  <w:num w:numId="32">
    <w:abstractNumId w:val="28"/>
    <w:lvlOverride w:ilvl="0">
      <w:lvl w:ilvl="0">
        <w:start w:val="1"/>
        <w:numFmt w:val="lowerLetter"/>
        <w:lvlText w:val="%1)"/>
        <w:legacy w:legacy="1" w:legacySpace="0" w:legacyIndent="346"/>
        <w:lvlJc w:val="left"/>
        <w:rPr>
          <w:rFonts w:ascii="Times New Roman" w:hAnsi="Times New Roman" w:cs="Times New Roman" w:hint="default"/>
        </w:rPr>
      </w:lvl>
    </w:lvlOverride>
  </w:num>
  <w:num w:numId="33">
    <w:abstractNumId w:val="33"/>
  </w:num>
  <w:num w:numId="34">
    <w:abstractNumId w:val="6"/>
  </w:num>
  <w:num w:numId="35">
    <w:abstractNumId w:val="16"/>
  </w:num>
  <w:num w:numId="36">
    <w:abstractNumId w:val="4"/>
  </w:num>
  <w:num w:numId="37">
    <w:abstractNumId w:val="3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28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54"/>
    <w:rsid w:val="0001211C"/>
    <w:rsid w:val="00036C31"/>
    <w:rsid w:val="00045934"/>
    <w:rsid w:val="000461C9"/>
    <w:rsid w:val="000748B7"/>
    <w:rsid w:val="00090019"/>
    <w:rsid w:val="000927C7"/>
    <w:rsid w:val="00095A01"/>
    <w:rsid w:val="000A471F"/>
    <w:rsid w:val="000B4DFF"/>
    <w:rsid w:val="000C257D"/>
    <w:rsid w:val="000E6E1A"/>
    <w:rsid w:val="00115053"/>
    <w:rsid w:val="00134B25"/>
    <w:rsid w:val="001576FE"/>
    <w:rsid w:val="00161052"/>
    <w:rsid w:val="00161BAD"/>
    <w:rsid w:val="00162B93"/>
    <w:rsid w:val="0016745A"/>
    <w:rsid w:val="001A7623"/>
    <w:rsid w:val="001B65B0"/>
    <w:rsid w:val="001B6F31"/>
    <w:rsid w:val="001C091F"/>
    <w:rsid w:val="001C7307"/>
    <w:rsid w:val="001D16FB"/>
    <w:rsid w:val="001E51A1"/>
    <w:rsid w:val="0021017B"/>
    <w:rsid w:val="002141F2"/>
    <w:rsid w:val="00274F45"/>
    <w:rsid w:val="00276E27"/>
    <w:rsid w:val="0027736C"/>
    <w:rsid w:val="002B5260"/>
    <w:rsid w:val="002C2AD3"/>
    <w:rsid w:val="002E1F5E"/>
    <w:rsid w:val="002F4711"/>
    <w:rsid w:val="003239CE"/>
    <w:rsid w:val="0034495B"/>
    <w:rsid w:val="003734E2"/>
    <w:rsid w:val="00374942"/>
    <w:rsid w:val="003F050E"/>
    <w:rsid w:val="00400226"/>
    <w:rsid w:val="0040483C"/>
    <w:rsid w:val="00411B28"/>
    <w:rsid w:val="0043521B"/>
    <w:rsid w:val="00436ADB"/>
    <w:rsid w:val="004517E6"/>
    <w:rsid w:val="00476F6F"/>
    <w:rsid w:val="00485AF7"/>
    <w:rsid w:val="00491B3B"/>
    <w:rsid w:val="00494176"/>
    <w:rsid w:val="004A525B"/>
    <w:rsid w:val="004C1EDE"/>
    <w:rsid w:val="004F6B76"/>
    <w:rsid w:val="00510D9A"/>
    <w:rsid w:val="005230AA"/>
    <w:rsid w:val="0052737F"/>
    <w:rsid w:val="00535FB1"/>
    <w:rsid w:val="0054022B"/>
    <w:rsid w:val="00546418"/>
    <w:rsid w:val="00554257"/>
    <w:rsid w:val="005675A2"/>
    <w:rsid w:val="00570D60"/>
    <w:rsid w:val="00575C81"/>
    <w:rsid w:val="005A1452"/>
    <w:rsid w:val="005A159F"/>
    <w:rsid w:val="005A4818"/>
    <w:rsid w:val="005B23A3"/>
    <w:rsid w:val="005C2575"/>
    <w:rsid w:val="005C7C14"/>
    <w:rsid w:val="005D6C48"/>
    <w:rsid w:val="005E0466"/>
    <w:rsid w:val="00617942"/>
    <w:rsid w:val="0062082C"/>
    <w:rsid w:val="0062443E"/>
    <w:rsid w:val="00626998"/>
    <w:rsid w:val="00627152"/>
    <w:rsid w:val="00633283"/>
    <w:rsid w:val="006415FF"/>
    <w:rsid w:val="0067099D"/>
    <w:rsid w:val="0068294D"/>
    <w:rsid w:val="00683034"/>
    <w:rsid w:val="00685D35"/>
    <w:rsid w:val="0069277F"/>
    <w:rsid w:val="006945A2"/>
    <w:rsid w:val="006A0BBA"/>
    <w:rsid w:val="006C2808"/>
    <w:rsid w:val="006C30BF"/>
    <w:rsid w:val="006C34DE"/>
    <w:rsid w:val="006C3EF4"/>
    <w:rsid w:val="00733920"/>
    <w:rsid w:val="007377A5"/>
    <w:rsid w:val="00741CBF"/>
    <w:rsid w:val="007553EE"/>
    <w:rsid w:val="0076153D"/>
    <w:rsid w:val="00793B48"/>
    <w:rsid w:val="00794452"/>
    <w:rsid w:val="007B3C34"/>
    <w:rsid w:val="007E1722"/>
    <w:rsid w:val="00831E0F"/>
    <w:rsid w:val="008347C2"/>
    <w:rsid w:val="00875306"/>
    <w:rsid w:val="008A415A"/>
    <w:rsid w:val="009069AB"/>
    <w:rsid w:val="0091142D"/>
    <w:rsid w:val="00971F6A"/>
    <w:rsid w:val="009B3554"/>
    <w:rsid w:val="009E3BD2"/>
    <w:rsid w:val="009F0521"/>
    <w:rsid w:val="009F72E5"/>
    <w:rsid w:val="009F72EE"/>
    <w:rsid w:val="00A01C1F"/>
    <w:rsid w:val="00A30514"/>
    <w:rsid w:val="00A3419C"/>
    <w:rsid w:val="00A34995"/>
    <w:rsid w:val="00A46CA4"/>
    <w:rsid w:val="00A57CC4"/>
    <w:rsid w:val="00A77A31"/>
    <w:rsid w:val="00A976C4"/>
    <w:rsid w:val="00AB0B9F"/>
    <w:rsid w:val="00AC06E8"/>
    <w:rsid w:val="00AC288E"/>
    <w:rsid w:val="00AE1BF2"/>
    <w:rsid w:val="00AE7AB2"/>
    <w:rsid w:val="00B03987"/>
    <w:rsid w:val="00B07430"/>
    <w:rsid w:val="00B11503"/>
    <w:rsid w:val="00B22569"/>
    <w:rsid w:val="00B243BD"/>
    <w:rsid w:val="00B25743"/>
    <w:rsid w:val="00B33248"/>
    <w:rsid w:val="00BA2F26"/>
    <w:rsid w:val="00BA580B"/>
    <w:rsid w:val="00BB34BF"/>
    <w:rsid w:val="00BB6785"/>
    <w:rsid w:val="00BF036B"/>
    <w:rsid w:val="00BF2F4A"/>
    <w:rsid w:val="00BF5C4F"/>
    <w:rsid w:val="00BF6572"/>
    <w:rsid w:val="00C07CCB"/>
    <w:rsid w:val="00C43D10"/>
    <w:rsid w:val="00C618CA"/>
    <w:rsid w:val="00C81FC4"/>
    <w:rsid w:val="00C8679F"/>
    <w:rsid w:val="00C92562"/>
    <w:rsid w:val="00C961B2"/>
    <w:rsid w:val="00CB7E0E"/>
    <w:rsid w:val="00CE6408"/>
    <w:rsid w:val="00CF1A36"/>
    <w:rsid w:val="00D02E9E"/>
    <w:rsid w:val="00D23AC5"/>
    <w:rsid w:val="00D24C73"/>
    <w:rsid w:val="00D3567A"/>
    <w:rsid w:val="00D54529"/>
    <w:rsid w:val="00DB01BF"/>
    <w:rsid w:val="00DB404D"/>
    <w:rsid w:val="00DD4DFA"/>
    <w:rsid w:val="00E03205"/>
    <w:rsid w:val="00E0617A"/>
    <w:rsid w:val="00E158B9"/>
    <w:rsid w:val="00E162CA"/>
    <w:rsid w:val="00E47CF3"/>
    <w:rsid w:val="00E726F4"/>
    <w:rsid w:val="00EC10C4"/>
    <w:rsid w:val="00EC1103"/>
    <w:rsid w:val="00ED5751"/>
    <w:rsid w:val="00EE52B2"/>
    <w:rsid w:val="00EE5D71"/>
    <w:rsid w:val="00EE776C"/>
    <w:rsid w:val="00F238B3"/>
    <w:rsid w:val="00F34920"/>
    <w:rsid w:val="00F50DC8"/>
    <w:rsid w:val="00F55C0E"/>
    <w:rsid w:val="00F70540"/>
    <w:rsid w:val="00F717C8"/>
    <w:rsid w:val="00F843F4"/>
    <w:rsid w:val="00FF3456"/>
    <w:rsid w:val="00FF53A9"/>
    <w:rsid w:val="00FF5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0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1262</Words>
  <Characters>7199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v</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MUTLU</dc:creator>
  <cp:lastModifiedBy>Asus</cp:lastModifiedBy>
  <cp:revision>26</cp:revision>
  <cp:lastPrinted>2017-03-27T15:08:00Z</cp:lastPrinted>
  <dcterms:created xsi:type="dcterms:W3CDTF">2015-10-12T08:43:00Z</dcterms:created>
  <dcterms:modified xsi:type="dcterms:W3CDTF">2017-03-27T15:08:00Z</dcterms:modified>
</cp:coreProperties>
</file>