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62" w:rsidRPr="008B3D6E" w:rsidRDefault="00632762" w:rsidP="00632762">
      <w:pPr>
        <w:rPr>
          <w:rFonts w:cs="Arial"/>
          <w:b/>
          <w:color w:val="FF0000"/>
          <w:szCs w:val="22"/>
        </w:rPr>
      </w:pPr>
      <w:r w:rsidRPr="008B3D6E">
        <w:rPr>
          <w:rFonts w:cs="Arial"/>
          <w:b/>
          <w:color w:val="FF0000"/>
          <w:szCs w:val="22"/>
          <w:highlight w:val="yellow"/>
        </w:rPr>
        <w:t>Çeşitli Durumlarda Esas Sözleşmede Bulunması Gerekli Ya da Faydalı Hükümler:</w:t>
      </w:r>
    </w:p>
    <w:p w:rsidR="00632762" w:rsidRDefault="00632762" w:rsidP="00632762">
      <w:pPr>
        <w:spacing w:line="240" w:lineRule="atLeast"/>
        <w:rPr>
          <w:rFonts w:cs="Arial"/>
          <w:b/>
          <w:szCs w:val="22"/>
        </w:rPr>
      </w:pPr>
    </w:p>
    <w:p w:rsidR="00632762" w:rsidRPr="000C39AD" w:rsidRDefault="00632762" w:rsidP="00632762">
      <w:pPr>
        <w:spacing w:line="240" w:lineRule="atLeast"/>
        <w:rPr>
          <w:rFonts w:cs="Arial"/>
          <w:b/>
          <w:szCs w:val="22"/>
        </w:rPr>
      </w:pPr>
      <w:r w:rsidRPr="000C39AD">
        <w:rPr>
          <w:rFonts w:cs="Arial"/>
          <w:b/>
          <w:szCs w:val="22"/>
        </w:rPr>
        <w:t>İşletme Konusu Kamu Hizmeti Olan Anonim Şirketlerin Yönetim Kurullarında Pay Sahibi Olmayan Kamu Tüzel Kişilerine Temsilci Bulundurma Hakkı Verilmesi</w:t>
      </w:r>
      <w:r>
        <w:rPr>
          <w:rFonts w:cs="Arial"/>
          <w:b/>
          <w:szCs w:val="22"/>
        </w:rPr>
        <w:t xml:space="preserve"> (TTK.334)</w:t>
      </w:r>
    </w:p>
    <w:p w:rsidR="00632762" w:rsidRDefault="00632762" w:rsidP="00632762">
      <w:pPr>
        <w:spacing w:line="240" w:lineRule="atLeast"/>
        <w:rPr>
          <w:rFonts w:cs="Arial"/>
          <w:szCs w:val="22"/>
        </w:rPr>
      </w:pPr>
      <w:r w:rsidRPr="000C39AD">
        <w:rPr>
          <w:rFonts w:cs="Arial"/>
          <w:szCs w:val="22"/>
        </w:rPr>
        <w:t xml:space="preserve">Devlet, il özel idaresi, belediye ve köy ile diğer kamu tüzel kişilerinden </w:t>
      </w:r>
      <w:r>
        <w:rPr>
          <w:rFonts w:cs="Arial"/>
          <w:szCs w:val="22"/>
        </w:rPr>
        <w:t>herhangi biri</w:t>
      </w:r>
      <w:r w:rsidRPr="000C39AD">
        <w:rPr>
          <w:rFonts w:cs="Arial"/>
          <w:szCs w:val="22"/>
        </w:rPr>
        <w:t xml:space="preserve">, </w:t>
      </w:r>
      <w:r>
        <w:rPr>
          <w:rFonts w:cs="Arial"/>
          <w:szCs w:val="22"/>
        </w:rPr>
        <w:t xml:space="preserve">pay sahibi olmasa bile şirket </w:t>
      </w:r>
      <w:proofErr w:type="spellStart"/>
      <w:r>
        <w:rPr>
          <w:rFonts w:cs="Arial"/>
          <w:szCs w:val="22"/>
        </w:rPr>
        <w:t>yöetim</w:t>
      </w:r>
      <w:proofErr w:type="spellEnd"/>
      <w:r>
        <w:rPr>
          <w:rFonts w:cs="Arial"/>
          <w:szCs w:val="22"/>
        </w:rPr>
        <w:t xml:space="preserve"> kurulunda temsilci </w:t>
      </w:r>
      <w:r w:rsidRPr="000C39AD">
        <w:rPr>
          <w:rFonts w:cs="Arial"/>
          <w:szCs w:val="22"/>
        </w:rPr>
        <w:t>bulundurabilir. Kamu tüzel kişilerinin yönetim kurulundaki temsilcileri, genel kurul tarafından seçilen üyelerin hak ve görevlerini haizdir.</w:t>
      </w:r>
    </w:p>
    <w:p w:rsidR="00632762" w:rsidRDefault="00632762" w:rsidP="008B3D6E">
      <w:pPr>
        <w:jc w:val="center"/>
        <w:rPr>
          <w:rFonts w:cs="Arial"/>
          <w:b/>
          <w:szCs w:val="22"/>
        </w:rPr>
      </w:pPr>
    </w:p>
    <w:p w:rsidR="00632762" w:rsidRPr="00CE69FC" w:rsidRDefault="00632762" w:rsidP="00632762">
      <w:pPr>
        <w:rPr>
          <w:rFonts w:cs="Arial"/>
          <w:b/>
        </w:rPr>
      </w:pPr>
      <w:r w:rsidRPr="00CE69FC">
        <w:rPr>
          <w:rFonts w:cs="Arial"/>
          <w:b/>
        </w:rPr>
        <w:t xml:space="preserve">Yönetim Kurulu Görev Dağılımı </w:t>
      </w:r>
      <w:proofErr w:type="gramStart"/>
      <w:r w:rsidRPr="00CE69FC">
        <w:rPr>
          <w:rFonts w:cs="Arial"/>
          <w:b/>
        </w:rPr>
        <w:t>(</w:t>
      </w:r>
      <w:proofErr w:type="gramEnd"/>
      <w:r w:rsidRPr="00CE69FC">
        <w:rPr>
          <w:rFonts w:cs="Arial"/>
          <w:b/>
        </w:rPr>
        <w:t>TTK. 366/1</w:t>
      </w:r>
      <w:proofErr w:type="gramStart"/>
      <w:r w:rsidRPr="00CE69FC">
        <w:rPr>
          <w:rFonts w:cs="Arial"/>
          <w:b/>
        </w:rPr>
        <w:t>)</w:t>
      </w:r>
      <w:proofErr w:type="gramEnd"/>
    </w:p>
    <w:p w:rsidR="00632762" w:rsidRDefault="00632762" w:rsidP="00632762">
      <w:pPr>
        <w:rPr>
          <w:rFonts w:cs="Arial"/>
          <w:szCs w:val="22"/>
        </w:rPr>
      </w:pPr>
      <w:r>
        <w:rPr>
          <w:rFonts w:cs="Arial"/>
        </w:rPr>
        <w:t>Şirket g</w:t>
      </w:r>
      <w:r>
        <w:rPr>
          <w:rFonts w:cs="Arial"/>
          <w:szCs w:val="22"/>
        </w:rPr>
        <w:t>enel kurulu, şirkete bir y</w:t>
      </w:r>
      <w:r w:rsidRPr="00C562C0">
        <w:rPr>
          <w:rFonts w:cs="Arial"/>
          <w:szCs w:val="22"/>
        </w:rPr>
        <w:t>önetim kurulu başkan</w:t>
      </w:r>
      <w:r>
        <w:rPr>
          <w:rFonts w:cs="Arial"/>
          <w:szCs w:val="22"/>
        </w:rPr>
        <w:t>ı</w:t>
      </w:r>
      <w:r w:rsidRPr="00C562C0">
        <w:rPr>
          <w:rFonts w:cs="Arial"/>
          <w:szCs w:val="22"/>
        </w:rPr>
        <w:t xml:space="preserve"> ve bulunmadığı zama</w:t>
      </w:r>
      <w:r>
        <w:rPr>
          <w:rFonts w:cs="Arial"/>
          <w:szCs w:val="22"/>
        </w:rPr>
        <w:t>nlarda ona vekâlet etmek üzere en az bir başkan vekili seçebilir. Başkan ve/veya başkan vekilinin genel kurul tarafından seçildiği hallerde başkan ve/veya başkan vekilleri yönetim kurulunun süresi boyunca seçilmiş sayılır. Görev dağılımı genel kurulda yapılmamışsa yönetim kurulu</w:t>
      </w:r>
      <w:r w:rsidRPr="00A73E3E">
        <w:rPr>
          <w:rFonts w:cs="Arial"/>
          <w:szCs w:val="22"/>
        </w:rPr>
        <w:t xml:space="preserve"> her yıl üyeleri arasından bir başkan ve bulunmadığı zamanlarda ona vekâlet etmek üzere, en az bir başkan vekili seçer.</w:t>
      </w:r>
    </w:p>
    <w:p w:rsidR="00632762" w:rsidRDefault="00632762" w:rsidP="00632762">
      <w:pPr>
        <w:rPr>
          <w:rFonts w:cs="Arial"/>
          <w:b/>
          <w:szCs w:val="22"/>
        </w:rPr>
      </w:pPr>
    </w:p>
    <w:p w:rsidR="00632762" w:rsidRPr="003971F5" w:rsidRDefault="00632762" w:rsidP="00632762">
      <w:pPr>
        <w:rPr>
          <w:rFonts w:cs="Arial"/>
          <w:b/>
          <w:noProof/>
        </w:rPr>
      </w:pPr>
      <w:r>
        <w:rPr>
          <w:rFonts w:cs="Arial"/>
          <w:b/>
          <w:noProof/>
        </w:rPr>
        <w:t xml:space="preserve">Yönetim Kurulunda </w:t>
      </w:r>
      <w:r w:rsidRPr="003971F5">
        <w:rPr>
          <w:rFonts w:cs="Arial"/>
          <w:b/>
          <w:noProof/>
        </w:rPr>
        <w:t>Çift İmza Kuralının İstisnası (TTK. 370/1)</w:t>
      </w:r>
    </w:p>
    <w:p w:rsidR="00632762" w:rsidRPr="00B133CE" w:rsidRDefault="00632762" w:rsidP="00632762">
      <w:pPr>
        <w:rPr>
          <w:rFonts w:cs="Arial"/>
          <w:szCs w:val="22"/>
        </w:rPr>
      </w:pPr>
      <w:r w:rsidRPr="00B133CE">
        <w:rPr>
          <w:rFonts w:cs="Arial"/>
          <w:szCs w:val="22"/>
        </w:rPr>
        <w:t xml:space="preserve">Şirket tarafından verilecek bütün belgelerin ve yapılacak sözleşmelerin geçerli olabilmesi için, bunların şirketin unvanı altına konmuş ve şirketi temsil ve ilzama yetkili kişi ya da kişilerin imzasını taşıması gerekir. </w:t>
      </w:r>
    </w:p>
    <w:p w:rsidR="00632762" w:rsidRDefault="00632762" w:rsidP="00632762">
      <w:pPr>
        <w:rPr>
          <w:rFonts w:cs="Arial"/>
          <w:b/>
          <w:noProof/>
        </w:rPr>
      </w:pPr>
    </w:p>
    <w:p w:rsidR="00632762" w:rsidRPr="00D00805" w:rsidRDefault="00632762" w:rsidP="00632762">
      <w:pPr>
        <w:rPr>
          <w:rFonts w:cs="Arial"/>
          <w:b/>
          <w:noProof/>
        </w:rPr>
      </w:pPr>
      <w:r w:rsidRPr="00D00805">
        <w:rPr>
          <w:rFonts w:cs="Arial"/>
          <w:b/>
          <w:noProof/>
        </w:rPr>
        <w:t>Temsil Yetkisinin Üçüncü Kişilere Devri (TTK. 370/2)</w:t>
      </w:r>
    </w:p>
    <w:p w:rsidR="00632762" w:rsidRDefault="00632762" w:rsidP="00632762">
      <w:pPr>
        <w:rPr>
          <w:rFonts w:cs="Arial"/>
          <w:noProof/>
        </w:rPr>
      </w:pPr>
      <w:r>
        <w:rPr>
          <w:rFonts w:cs="Arial"/>
          <w:noProof/>
        </w:rPr>
        <w:t xml:space="preserve">Yönetim kurulu, </w:t>
      </w:r>
      <w:r w:rsidRPr="00E65FDF">
        <w:rPr>
          <w:rFonts w:cs="Arial"/>
          <w:szCs w:val="22"/>
        </w:rPr>
        <w:t xml:space="preserve">temsil yetkisini bir veya daha fazla murahhas üyeye veya müdür olarak üçüncü kişilere </w:t>
      </w:r>
      <w:proofErr w:type="spellStart"/>
      <w:proofErr w:type="gramStart"/>
      <w:r w:rsidRPr="00E65FDF">
        <w:rPr>
          <w:rFonts w:cs="Arial"/>
          <w:szCs w:val="22"/>
        </w:rPr>
        <w:t>devredebilir.</w:t>
      </w:r>
      <w:r w:rsidRPr="00C562C0">
        <w:rPr>
          <w:rFonts w:cs="Arial"/>
          <w:noProof/>
        </w:rPr>
        <w:t>Temsil</w:t>
      </w:r>
      <w:proofErr w:type="spellEnd"/>
      <w:proofErr w:type="gramEnd"/>
      <w:r w:rsidRPr="00C562C0">
        <w:rPr>
          <w:rFonts w:cs="Arial"/>
          <w:noProof/>
        </w:rPr>
        <w:t xml:space="preserve"> yetkisinin </w:t>
      </w:r>
      <w:r>
        <w:rPr>
          <w:rFonts w:cs="Arial"/>
          <w:noProof/>
        </w:rPr>
        <w:t xml:space="preserve">üçüncü kişilere </w:t>
      </w:r>
      <w:r w:rsidRPr="00C562C0">
        <w:rPr>
          <w:rFonts w:cs="Arial"/>
          <w:noProof/>
        </w:rPr>
        <w:t>devri halinde en az bir yönetim kurulu üyesinin temsil yetkisini haiz olması şarttır.</w:t>
      </w:r>
    </w:p>
    <w:p w:rsidR="00632762" w:rsidRDefault="00632762" w:rsidP="00632762">
      <w:pPr>
        <w:rPr>
          <w:rFonts w:cs="Arial"/>
        </w:rPr>
      </w:pPr>
    </w:p>
    <w:p w:rsidR="008B3D6E" w:rsidRPr="008B3D6E" w:rsidRDefault="008B3D6E" w:rsidP="008B3D6E">
      <w:pPr>
        <w:rPr>
          <w:rFonts w:cs="Arial"/>
          <w:b/>
          <w:color w:val="FF0000"/>
          <w:szCs w:val="22"/>
        </w:rPr>
      </w:pPr>
      <w:r w:rsidRPr="008B3D6E">
        <w:rPr>
          <w:rFonts w:cs="Arial"/>
          <w:b/>
          <w:color w:val="FF0000"/>
          <w:szCs w:val="22"/>
          <w:highlight w:val="yellow"/>
        </w:rPr>
        <w:t xml:space="preserve">Yönetimin Devri </w:t>
      </w:r>
      <w:proofErr w:type="gramStart"/>
      <w:r w:rsidRPr="008B3D6E">
        <w:rPr>
          <w:rFonts w:cs="Arial"/>
          <w:b/>
          <w:color w:val="FF0000"/>
          <w:szCs w:val="22"/>
          <w:highlight w:val="yellow"/>
        </w:rPr>
        <w:t>(</w:t>
      </w:r>
      <w:proofErr w:type="gramEnd"/>
      <w:r w:rsidRPr="008B3D6E">
        <w:rPr>
          <w:rFonts w:cs="Arial"/>
          <w:b/>
          <w:color w:val="FF0000"/>
          <w:szCs w:val="22"/>
          <w:highlight w:val="yellow"/>
        </w:rPr>
        <w:t>TTK. 367/1</w:t>
      </w:r>
      <w:proofErr w:type="gramStart"/>
      <w:r w:rsidRPr="008B3D6E">
        <w:rPr>
          <w:rFonts w:cs="Arial"/>
          <w:b/>
          <w:color w:val="FF0000"/>
          <w:szCs w:val="22"/>
          <w:highlight w:val="yellow"/>
        </w:rPr>
        <w:t>)</w:t>
      </w:r>
      <w:proofErr w:type="gramEnd"/>
    </w:p>
    <w:p w:rsidR="008B3D6E" w:rsidRPr="008B3D6E" w:rsidRDefault="008B3D6E" w:rsidP="008B3D6E">
      <w:pPr>
        <w:rPr>
          <w:rFonts w:cs="Arial"/>
          <w:noProof/>
          <w:color w:val="FF0000"/>
        </w:rPr>
      </w:pPr>
      <w:proofErr w:type="gramStart"/>
      <w:r w:rsidRPr="008B3D6E">
        <w:rPr>
          <w:rFonts w:cs="Arial"/>
          <w:color w:val="FF0000"/>
          <w:szCs w:val="22"/>
        </w:rPr>
        <w:t xml:space="preserve">Yönetim kurulu, TTK. </w:t>
      </w:r>
      <w:proofErr w:type="gramEnd"/>
      <w:r w:rsidRPr="008B3D6E">
        <w:rPr>
          <w:rFonts w:cs="Arial"/>
          <w:color w:val="FF0000"/>
          <w:szCs w:val="22"/>
        </w:rPr>
        <w:t>367 anlamında düzenleyeceği bir iç yönergeye göre, yönetimi, kısmen veya tamamen bir veya birkaç yönetim kurulu üyesine veya üçüncü kişiye devretmeye yetkilidir.</w:t>
      </w:r>
      <w:r w:rsidRPr="008B3D6E">
        <w:rPr>
          <w:rFonts w:cs="Arial"/>
          <w:noProof/>
          <w:color w:val="FF0000"/>
        </w:rPr>
        <w:t xml:space="preserve"> </w:t>
      </w:r>
    </w:p>
    <w:p w:rsidR="008B3D6E" w:rsidRDefault="008B3D6E" w:rsidP="00632762">
      <w:pPr>
        <w:rPr>
          <w:rFonts w:cs="Arial"/>
        </w:rPr>
      </w:pPr>
    </w:p>
    <w:p w:rsidR="00632762" w:rsidRPr="008B3D6E" w:rsidRDefault="00632762" w:rsidP="00632762">
      <w:pPr>
        <w:rPr>
          <w:rFonts w:cs="Arial"/>
          <w:b/>
          <w:color w:val="FF0000"/>
        </w:rPr>
      </w:pPr>
      <w:r w:rsidRPr="008B3D6E">
        <w:rPr>
          <w:rFonts w:cs="Arial"/>
          <w:b/>
          <w:color w:val="FF0000"/>
          <w:highlight w:val="yellow"/>
        </w:rPr>
        <w:t>Yönetim Kurulunun Sınırlı Yetkili Ticari Vekil/Tacir Yardımcıları Tayin Etmesi (371/7)</w:t>
      </w:r>
    </w:p>
    <w:p w:rsidR="00632762" w:rsidRPr="008B3D6E" w:rsidRDefault="00632762" w:rsidP="00632762">
      <w:pPr>
        <w:rPr>
          <w:rFonts w:cs="Arial"/>
          <w:color w:val="FF0000"/>
        </w:rPr>
      </w:pPr>
      <w:r w:rsidRPr="008B3D6E">
        <w:rPr>
          <w:rFonts w:cs="Arial"/>
          <w:color w:val="FF0000"/>
        </w:rPr>
        <w:t xml:space="preserve">Yönetim kurulu, TTK </w:t>
      </w:r>
      <w:proofErr w:type="spellStart"/>
      <w:r w:rsidRPr="008B3D6E">
        <w:rPr>
          <w:rFonts w:cs="Arial"/>
          <w:color w:val="FF0000"/>
        </w:rPr>
        <w:t>nun</w:t>
      </w:r>
      <w:proofErr w:type="spellEnd"/>
      <w:r w:rsidRPr="008B3D6E">
        <w:rPr>
          <w:rFonts w:cs="Arial"/>
          <w:color w:val="FF0000"/>
        </w:rPr>
        <w:t xml:space="preserve"> 367 </w:t>
      </w:r>
      <w:proofErr w:type="spellStart"/>
      <w:r w:rsidRPr="008B3D6E">
        <w:rPr>
          <w:rFonts w:cs="Arial"/>
          <w:color w:val="FF0000"/>
        </w:rPr>
        <w:t>nci</w:t>
      </w:r>
      <w:proofErr w:type="spellEnd"/>
      <w:r w:rsidRPr="008B3D6E">
        <w:rPr>
          <w:rFonts w:cs="Arial"/>
          <w:color w:val="FF0000"/>
        </w:rPr>
        <w:t xml:space="preserve"> maddesine göre bir iç yönerge hazırlayıp tescil ve ilan ettirmek suretiyle, iç yönergede görev ve yetkilerini belirlediği temsile yetkili olmayan yönetim kurulu üyelerini veya şirkete hizmet akdi ile bağlı olanları sınırlı yetkiye sahip ticari vekil veya diğer tacir yardımcıları olarak atayabilir.</w:t>
      </w:r>
      <w:r w:rsidRPr="008B3D6E">
        <w:rPr>
          <w:b/>
          <w:color w:val="FF0000"/>
          <w:sz w:val="18"/>
          <w:szCs w:val="18"/>
        </w:rPr>
        <w:t xml:space="preserve"> </w:t>
      </w:r>
      <w:r w:rsidRPr="008B3D6E">
        <w:rPr>
          <w:rFonts w:cs="Arial"/>
          <w:color w:val="FF0000"/>
        </w:rPr>
        <w:t>Bu şekilde yetkilendirilen ticari vekil veya diğer tacir yardımcıları da ticaret siciline tescil ve ilan ettirilir.</w:t>
      </w:r>
    </w:p>
    <w:p w:rsidR="00915E3F" w:rsidRPr="008B3D6E" w:rsidRDefault="00915E3F">
      <w:pPr>
        <w:rPr>
          <w:color w:val="FF0000"/>
        </w:rPr>
      </w:pPr>
      <w:bookmarkStart w:id="0" w:name="_GoBack"/>
      <w:bookmarkEnd w:id="0"/>
    </w:p>
    <w:sectPr w:rsidR="00915E3F" w:rsidRPr="008B3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62"/>
    <w:rsid w:val="0015071C"/>
    <w:rsid w:val="00434840"/>
    <w:rsid w:val="00632762"/>
    <w:rsid w:val="00775B79"/>
    <w:rsid w:val="008B3D6E"/>
    <w:rsid w:val="008D7624"/>
    <w:rsid w:val="00915E3F"/>
    <w:rsid w:val="00AB554E"/>
    <w:rsid w:val="00AC10EC"/>
    <w:rsid w:val="00E153BB"/>
    <w:rsid w:val="00F3134E"/>
    <w:rsid w:val="00F918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62"/>
    <w:pPr>
      <w:spacing w:after="0" w:line="240" w:lineRule="auto"/>
      <w:jc w:val="both"/>
    </w:pPr>
    <w:rPr>
      <w:rFonts w:ascii="Arial" w:eastAsia="Times New Roman" w:hAnsi="Arial"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62"/>
    <w:pPr>
      <w:spacing w:after="0" w:line="240" w:lineRule="auto"/>
      <w:jc w:val="both"/>
    </w:pPr>
    <w:rPr>
      <w:rFonts w:ascii="Arial" w:eastAsia="Times New Roman" w:hAnsi="Arial"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TSICIL02</dc:creator>
  <cp:lastModifiedBy>TSICIL01</cp:lastModifiedBy>
  <cp:revision>2</cp:revision>
  <dcterms:created xsi:type="dcterms:W3CDTF">2014-12-12T13:34:00Z</dcterms:created>
  <dcterms:modified xsi:type="dcterms:W3CDTF">2015-06-01T08:12:00Z</dcterms:modified>
</cp:coreProperties>
</file>