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1057" w:type="dxa"/>
        <w:tblInd w:w="-743" w:type="dxa"/>
        <w:tblLook w:val="04A0" w:firstRow="1" w:lastRow="0" w:firstColumn="1" w:lastColumn="0" w:noHBand="0" w:noVBand="1"/>
      </w:tblPr>
      <w:tblGrid>
        <w:gridCol w:w="11057"/>
      </w:tblGrid>
      <w:tr w:rsidR="00F7331D" w:rsidRPr="00BA2883" w:rsidTr="008636F4">
        <w:tc>
          <w:tcPr>
            <w:tcW w:w="11057" w:type="dxa"/>
            <w:shd w:val="clear" w:color="auto" w:fill="DAEEF3" w:themeFill="accent5" w:themeFillTint="33"/>
          </w:tcPr>
          <w:p w:rsidR="00F7331D" w:rsidRPr="00BA2883" w:rsidRDefault="00F7331D" w:rsidP="001B3533">
            <w:pPr>
              <w:pStyle w:val="ListeParagraf"/>
              <w:numPr>
                <w:ilvl w:val="0"/>
                <w:numId w:val="1"/>
              </w:numPr>
              <w:jc w:val="center"/>
              <w:rPr>
                <w:rFonts w:ascii="Times New Roman" w:hAnsi="Times New Roman" w:cs="Times New Roman"/>
                <w:b/>
              </w:rPr>
            </w:pPr>
            <w:r w:rsidRPr="00BA2883">
              <w:rPr>
                <w:rFonts w:ascii="Times New Roman" w:hAnsi="Times New Roman" w:cs="Times New Roman"/>
                <w:b/>
              </w:rPr>
              <w:t>AMAÇ VE KAPSAM</w:t>
            </w:r>
          </w:p>
        </w:tc>
      </w:tr>
      <w:tr w:rsidR="00F7331D" w:rsidRPr="00BA2883" w:rsidTr="008636F4">
        <w:tc>
          <w:tcPr>
            <w:tcW w:w="11057" w:type="dxa"/>
          </w:tcPr>
          <w:p w:rsidR="00F7331D" w:rsidRPr="00BA2883" w:rsidRDefault="00F7331D" w:rsidP="00AB443F">
            <w:pPr>
              <w:pStyle w:val="GvdeMetni"/>
              <w:spacing w:line="276" w:lineRule="auto"/>
              <w:ind w:right="283"/>
              <w:jc w:val="both"/>
              <w:rPr>
                <w:b w:val="0"/>
                <w:sz w:val="22"/>
                <w:szCs w:val="22"/>
                <w:u w:val="none"/>
              </w:rPr>
            </w:pPr>
            <w:r w:rsidRPr="00BA2883">
              <w:rPr>
                <w:b w:val="0"/>
                <w:sz w:val="22"/>
                <w:szCs w:val="22"/>
                <w:u w:val="none"/>
              </w:rPr>
              <w:t xml:space="preserve">Bu </w:t>
            </w:r>
            <w:proofErr w:type="gramStart"/>
            <w:r w:rsidRPr="00BA2883">
              <w:rPr>
                <w:b w:val="0"/>
                <w:sz w:val="22"/>
                <w:szCs w:val="22"/>
                <w:u w:val="none"/>
              </w:rPr>
              <w:t>prosedürün</w:t>
            </w:r>
            <w:proofErr w:type="gramEnd"/>
            <w:r w:rsidRPr="00BA2883">
              <w:rPr>
                <w:b w:val="0"/>
                <w:sz w:val="22"/>
                <w:szCs w:val="22"/>
                <w:u w:val="none"/>
              </w:rPr>
              <w:t xml:space="preserve"> amacı İskenderun Ticaret ve Sanayi Odası’nda kadrolu/sözleşmeli personel olarak görev yapmak üzere yeni istihdam edilecek personelin belirlenmesinde ve uygun nitelikleri taşıyanların işe alınmasında uygulanacak işlemlerin tarif edilmesidir.</w:t>
            </w:r>
          </w:p>
        </w:tc>
      </w:tr>
      <w:tr w:rsidR="00F7331D" w:rsidRPr="00BA2883" w:rsidTr="008636F4">
        <w:tc>
          <w:tcPr>
            <w:tcW w:w="11057" w:type="dxa"/>
            <w:shd w:val="clear" w:color="auto" w:fill="DAEEF3" w:themeFill="accent5" w:themeFillTint="33"/>
          </w:tcPr>
          <w:p w:rsidR="00F7331D" w:rsidRPr="00BA2883" w:rsidRDefault="00F7331D" w:rsidP="001B3533">
            <w:pPr>
              <w:pStyle w:val="ListeParagraf"/>
              <w:numPr>
                <w:ilvl w:val="0"/>
                <w:numId w:val="1"/>
              </w:numPr>
              <w:jc w:val="center"/>
              <w:rPr>
                <w:rFonts w:ascii="Times New Roman" w:hAnsi="Times New Roman" w:cs="Times New Roman"/>
                <w:b/>
              </w:rPr>
            </w:pPr>
            <w:r w:rsidRPr="00BA2883">
              <w:rPr>
                <w:rFonts w:ascii="Times New Roman" w:hAnsi="Times New Roman" w:cs="Times New Roman"/>
                <w:b/>
              </w:rPr>
              <w:t>TANIMLAR</w:t>
            </w:r>
          </w:p>
        </w:tc>
      </w:tr>
      <w:tr w:rsidR="00F7331D" w:rsidRPr="00BA2883" w:rsidTr="008636F4">
        <w:tc>
          <w:tcPr>
            <w:tcW w:w="11057" w:type="dxa"/>
          </w:tcPr>
          <w:p w:rsidR="00F7331D" w:rsidRPr="00BA2883" w:rsidRDefault="00F7331D" w:rsidP="00F7331D">
            <w:pPr>
              <w:jc w:val="both"/>
              <w:rPr>
                <w:rFonts w:ascii="Times New Roman" w:hAnsi="Times New Roman" w:cs="Times New Roman"/>
              </w:rPr>
            </w:pPr>
            <w:r w:rsidRPr="00BA2883">
              <w:rPr>
                <w:rFonts w:ascii="Times New Roman" w:hAnsi="Times New Roman" w:cs="Times New Roman"/>
                <w:b/>
                <w:bCs/>
              </w:rPr>
              <w:t>Genel Sekreter:</w:t>
            </w:r>
            <w:r w:rsidRPr="00BA2883">
              <w:rPr>
                <w:rFonts w:ascii="Times New Roman" w:hAnsi="Times New Roman" w:cs="Times New Roman"/>
              </w:rPr>
              <w:t xml:space="preserve"> İskenderun Ticaret ve Sanayi Odası Genel Sekreteri,</w:t>
            </w:r>
          </w:p>
          <w:p w:rsidR="001B3533" w:rsidRPr="00BA2883" w:rsidRDefault="001B3533" w:rsidP="00F7331D">
            <w:pPr>
              <w:jc w:val="both"/>
              <w:rPr>
                <w:rFonts w:ascii="Times New Roman" w:hAnsi="Times New Roman" w:cs="Times New Roman"/>
              </w:rPr>
            </w:pPr>
          </w:p>
          <w:p w:rsidR="00F7331D" w:rsidRPr="00BA2883" w:rsidRDefault="00F7331D" w:rsidP="00F7331D">
            <w:pPr>
              <w:jc w:val="both"/>
              <w:rPr>
                <w:rFonts w:ascii="Times New Roman" w:hAnsi="Times New Roman" w:cs="Times New Roman"/>
              </w:rPr>
            </w:pPr>
            <w:r w:rsidRPr="00BA2883">
              <w:rPr>
                <w:rFonts w:ascii="Times New Roman" w:hAnsi="Times New Roman" w:cs="Times New Roman"/>
                <w:b/>
                <w:bCs/>
              </w:rPr>
              <w:t>Amir:</w:t>
            </w:r>
            <w:r w:rsidRPr="00BA2883">
              <w:rPr>
                <w:rFonts w:ascii="Times New Roman" w:hAnsi="Times New Roman" w:cs="Times New Roman"/>
              </w:rPr>
              <w:t xml:space="preserve"> Görev ve yetkileri kapsamında sicil değerlendirilmesi yapmak, emir ve talimat vermek salâhiyetine haiz kişi,</w:t>
            </w:r>
          </w:p>
          <w:p w:rsidR="001B3533" w:rsidRPr="00BA2883" w:rsidRDefault="001B3533" w:rsidP="00F7331D">
            <w:pPr>
              <w:jc w:val="both"/>
              <w:rPr>
                <w:rFonts w:ascii="Times New Roman" w:hAnsi="Times New Roman" w:cs="Times New Roman"/>
              </w:rPr>
            </w:pPr>
          </w:p>
          <w:p w:rsidR="00F7331D" w:rsidRPr="00BA2883" w:rsidRDefault="00F7331D" w:rsidP="00F7331D">
            <w:pPr>
              <w:jc w:val="both"/>
              <w:rPr>
                <w:rFonts w:ascii="Times New Roman" w:hAnsi="Times New Roman" w:cs="Times New Roman"/>
              </w:rPr>
            </w:pPr>
            <w:r w:rsidRPr="00BA2883">
              <w:rPr>
                <w:rFonts w:ascii="Times New Roman" w:hAnsi="Times New Roman" w:cs="Times New Roman"/>
                <w:b/>
                <w:bCs/>
              </w:rPr>
              <w:t>Danışman ve Uzman:</w:t>
            </w:r>
            <w:r w:rsidRPr="00BA2883">
              <w:rPr>
                <w:rFonts w:ascii="Times New Roman" w:hAnsi="Times New Roman" w:cs="Times New Roman"/>
              </w:rPr>
              <w:t xml:space="preserve"> Odanın, Kanun ile öngörülen asıl veya seçimlik görevler ile bu kanun uyarınca tanınan yetkiye dayanarak ilgili Bakanlık ve/veya TOBB tarafından verilen diğer görevleri yerine getirmek amacıyla istihdam ettiği, Yönetim Kurulu ve Genel Sekretere bağlı olarak hizmet veren; hukuki, mali, teknik ve diğer konularda özel bilgi ve beceriye sahip bulunan kişi ve kuruluşlar</w:t>
            </w:r>
          </w:p>
          <w:p w:rsidR="00E54078" w:rsidRDefault="00E54078" w:rsidP="00F7331D">
            <w:pPr>
              <w:jc w:val="both"/>
              <w:rPr>
                <w:rFonts w:ascii="Times New Roman" w:hAnsi="Times New Roman" w:cs="Times New Roman"/>
              </w:rPr>
            </w:pPr>
          </w:p>
          <w:p w:rsidR="00F7331D" w:rsidRPr="00BA2883" w:rsidRDefault="00F7331D" w:rsidP="00F7331D">
            <w:pPr>
              <w:jc w:val="both"/>
              <w:rPr>
                <w:rFonts w:ascii="Times New Roman" w:hAnsi="Times New Roman" w:cs="Times New Roman"/>
                <w:bCs/>
              </w:rPr>
            </w:pPr>
            <w:r w:rsidRPr="00BA2883">
              <w:rPr>
                <w:rFonts w:ascii="Times New Roman" w:hAnsi="Times New Roman" w:cs="Times New Roman"/>
                <w:b/>
                <w:bCs/>
              </w:rPr>
              <w:t>Statü Hukukuna Tabi Personel:</w:t>
            </w:r>
            <w:r w:rsidRPr="00BA2883">
              <w:rPr>
                <w:rFonts w:ascii="Times New Roman" w:hAnsi="Times New Roman" w:cs="Times New Roman"/>
                <w:bCs/>
              </w:rPr>
              <w:t xml:space="preserve"> 5174 sayılı Kanunun Geçici 12. maddesi kapsamında istihdam edilen personel</w:t>
            </w:r>
            <w:r w:rsidR="001B3533" w:rsidRPr="00BA2883">
              <w:rPr>
                <w:rFonts w:ascii="Times New Roman" w:hAnsi="Times New Roman" w:cs="Times New Roman"/>
                <w:bCs/>
              </w:rPr>
              <w:t>.</w:t>
            </w:r>
          </w:p>
          <w:p w:rsidR="001B3533" w:rsidRPr="00BA2883" w:rsidRDefault="001B3533" w:rsidP="00F7331D">
            <w:pPr>
              <w:jc w:val="both"/>
              <w:rPr>
                <w:rFonts w:ascii="Times New Roman" w:hAnsi="Times New Roman" w:cs="Times New Roman"/>
                <w:bCs/>
              </w:rPr>
            </w:pPr>
          </w:p>
          <w:p w:rsidR="00F7331D" w:rsidRPr="00BA2883" w:rsidRDefault="00F7331D" w:rsidP="00F7331D">
            <w:pPr>
              <w:rPr>
                <w:rFonts w:ascii="Times New Roman" w:hAnsi="Times New Roman" w:cs="Times New Roman"/>
              </w:rPr>
            </w:pPr>
            <w:r w:rsidRPr="00BA2883">
              <w:rPr>
                <w:rFonts w:ascii="Times New Roman" w:hAnsi="Times New Roman" w:cs="Times New Roman"/>
                <w:b/>
                <w:bCs/>
              </w:rPr>
              <w:t>Personel:</w:t>
            </w:r>
            <w:r w:rsidRPr="00BA2883">
              <w:rPr>
                <w:rFonts w:ascii="Times New Roman" w:hAnsi="Times New Roman" w:cs="Times New Roman"/>
                <w:bCs/>
              </w:rPr>
              <w:t xml:space="preserve"> İskenderun Ticaret ve Sanayi Odası’nda kadrolu, sözleşmeli personel ile geçici hizmetli ve İş Kanununa tabi çalışan tüm personel</w:t>
            </w:r>
          </w:p>
        </w:tc>
      </w:tr>
      <w:tr w:rsidR="00F7331D" w:rsidRPr="00BA2883" w:rsidTr="008636F4">
        <w:tc>
          <w:tcPr>
            <w:tcW w:w="11057" w:type="dxa"/>
            <w:shd w:val="clear" w:color="auto" w:fill="DAEEF3" w:themeFill="accent5" w:themeFillTint="33"/>
          </w:tcPr>
          <w:p w:rsidR="00F7331D" w:rsidRPr="00BA2883" w:rsidRDefault="00F7331D" w:rsidP="001B3533">
            <w:pPr>
              <w:pStyle w:val="ListeParagraf"/>
              <w:numPr>
                <w:ilvl w:val="0"/>
                <w:numId w:val="1"/>
              </w:numPr>
              <w:jc w:val="center"/>
              <w:rPr>
                <w:rFonts w:ascii="Times New Roman" w:hAnsi="Times New Roman" w:cs="Times New Roman"/>
                <w:b/>
              </w:rPr>
            </w:pPr>
            <w:r w:rsidRPr="00BA2883">
              <w:rPr>
                <w:rFonts w:ascii="Times New Roman" w:hAnsi="Times New Roman" w:cs="Times New Roman"/>
                <w:b/>
              </w:rPr>
              <w:t>SORUMLULUKLAR</w:t>
            </w:r>
          </w:p>
        </w:tc>
      </w:tr>
      <w:tr w:rsidR="00F7331D" w:rsidRPr="00BA2883" w:rsidTr="008636F4">
        <w:tc>
          <w:tcPr>
            <w:tcW w:w="11057" w:type="dxa"/>
          </w:tcPr>
          <w:p w:rsidR="00F7331D" w:rsidRPr="00BA2883" w:rsidRDefault="00F7331D">
            <w:pPr>
              <w:rPr>
                <w:rFonts w:ascii="Times New Roman" w:hAnsi="Times New Roman" w:cs="Times New Roman"/>
              </w:rPr>
            </w:pPr>
            <w:r w:rsidRPr="00BA2883">
              <w:rPr>
                <w:rFonts w:ascii="Times New Roman" w:hAnsi="Times New Roman" w:cs="Times New Roman"/>
              </w:rPr>
              <w:t>Prosedürün uygulanmasından, Yönetim Kurulu ve Genel Sekreter ile bu konuda görevlendirilen personel sorumludur.</w:t>
            </w:r>
          </w:p>
        </w:tc>
      </w:tr>
      <w:tr w:rsidR="00F7331D" w:rsidRPr="00BA2883" w:rsidTr="008636F4">
        <w:tc>
          <w:tcPr>
            <w:tcW w:w="11057" w:type="dxa"/>
            <w:shd w:val="clear" w:color="auto" w:fill="DAEEF3" w:themeFill="accent5" w:themeFillTint="33"/>
          </w:tcPr>
          <w:p w:rsidR="00F7331D" w:rsidRPr="00BA2883" w:rsidRDefault="00F7331D" w:rsidP="001B3533">
            <w:pPr>
              <w:pStyle w:val="ListeParagraf"/>
              <w:numPr>
                <w:ilvl w:val="0"/>
                <w:numId w:val="1"/>
              </w:numPr>
              <w:jc w:val="center"/>
              <w:rPr>
                <w:rFonts w:ascii="Times New Roman" w:hAnsi="Times New Roman" w:cs="Times New Roman"/>
                <w:b/>
              </w:rPr>
            </w:pPr>
            <w:r w:rsidRPr="00BA2883">
              <w:rPr>
                <w:rFonts w:ascii="Times New Roman" w:hAnsi="Times New Roman" w:cs="Times New Roman"/>
                <w:b/>
              </w:rPr>
              <w:t>KADROLARIN TESPİTİ</w:t>
            </w:r>
          </w:p>
        </w:tc>
      </w:tr>
      <w:tr w:rsidR="00F7331D" w:rsidRPr="00BA2883" w:rsidTr="008636F4">
        <w:tc>
          <w:tcPr>
            <w:tcW w:w="11057" w:type="dxa"/>
          </w:tcPr>
          <w:p w:rsidR="00F7331D" w:rsidRPr="00BA2883" w:rsidRDefault="00F7331D" w:rsidP="00F7331D">
            <w:pPr>
              <w:pStyle w:val="Balk2"/>
              <w:spacing w:after="0" w:line="240" w:lineRule="auto"/>
              <w:outlineLvl w:val="1"/>
              <w:rPr>
                <w:rFonts w:ascii="Times New Roman" w:hAnsi="Times New Roman"/>
                <w:b w:val="0"/>
                <w:color w:val="000000" w:themeColor="text1"/>
                <w:sz w:val="22"/>
                <w:szCs w:val="22"/>
                <w:u w:val="none"/>
              </w:rPr>
            </w:pPr>
            <w:r w:rsidRPr="00BA2883">
              <w:rPr>
                <w:rFonts w:ascii="Times New Roman" w:hAnsi="Times New Roman"/>
                <w:b w:val="0"/>
                <w:color w:val="000000" w:themeColor="text1"/>
                <w:sz w:val="22"/>
                <w:szCs w:val="22"/>
                <w:u w:val="none"/>
              </w:rPr>
              <w:t>Oda tarafından yürütülen görev ve hizmetlerin gerektirdiği tüm kadrolar; görevi, unvanı, sayısı ve derecesi belirtilmek suretiyle bir cetvel halinde Yönetim Kurulunun tespit ve teklifi üzerine, Meclisin onayıyla kesinleşir.</w:t>
            </w:r>
          </w:p>
          <w:p w:rsidR="00F7331D" w:rsidRPr="00BA2883" w:rsidRDefault="00E54078" w:rsidP="00F7331D">
            <w:pPr>
              <w:rPr>
                <w:rFonts w:ascii="Times New Roman" w:hAnsi="Times New Roman" w:cs="Times New Roman"/>
              </w:rPr>
            </w:pPr>
            <w:r>
              <w:rPr>
                <w:rFonts w:ascii="Times New Roman" w:hAnsi="Times New Roman" w:cs="Times New Roman"/>
              </w:rPr>
              <w:t xml:space="preserve"> </w:t>
            </w:r>
            <w:r w:rsidR="00F7331D" w:rsidRPr="00BA2883">
              <w:rPr>
                <w:rFonts w:ascii="Times New Roman" w:hAnsi="Times New Roman" w:cs="Times New Roman"/>
              </w:rPr>
              <w:t>Niteliği gereği danışman veya uzman istihdamını gerektiren özel işler veya ani olarak ortaya çıkan zorunluluk halleri ile geçici personel istihdamı ayrı olmak üzere; kadrosuz personel çalıştırılamaz.</w:t>
            </w:r>
          </w:p>
        </w:tc>
      </w:tr>
      <w:tr w:rsidR="00F7331D" w:rsidRPr="00BA2883" w:rsidTr="008636F4">
        <w:tc>
          <w:tcPr>
            <w:tcW w:w="11057" w:type="dxa"/>
            <w:shd w:val="clear" w:color="auto" w:fill="DAEEF3" w:themeFill="accent5" w:themeFillTint="33"/>
          </w:tcPr>
          <w:p w:rsidR="00F7331D" w:rsidRPr="00BA2883" w:rsidRDefault="00F7331D" w:rsidP="001B3533">
            <w:pPr>
              <w:pStyle w:val="ListeParagraf"/>
              <w:numPr>
                <w:ilvl w:val="0"/>
                <w:numId w:val="1"/>
              </w:numPr>
              <w:jc w:val="center"/>
              <w:rPr>
                <w:rFonts w:ascii="Times New Roman" w:hAnsi="Times New Roman" w:cs="Times New Roman"/>
                <w:b/>
              </w:rPr>
            </w:pPr>
            <w:r w:rsidRPr="00BA2883">
              <w:rPr>
                <w:rFonts w:ascii="Times New Roman" w:hAnsi="Times New Roman" w:cs="Times New Roman"/>
                <w:b/>
              </w:rPr>
              <w:t>PROSEDÜR DETAYI</w:t>
            </w:r>
          </w:p>
        </w:tc>
      </w:tr>
      <w:tr w:rsidR="00F7331D" w:rsidRPr="00BA2883" w:rsidTr="008636F4">
        <w:tc>
          <w:tcPr>
            <w:tcW w:w="11057" w:type="dxa"/>
            <w:shd w:val="clear" w:color="auto" w:fill="FFFFFF" w:themeFill="background1"/>
          </w:tcPr>
          <w:p w:rsidR="001B3533" w:rsidRPr="00BA2883" w:rsidRDefault="001B3533" w:rsidP="00F7331D">
            <w:pPr>
              <w:rPr>
                <w:rFonts w:ascii="Times New Roman" w:hAnsi="Times New Roman" w:cs="Times New Roman"/>
                <w:b/>
              </w:rPr>
            </w:pPr>
          </w:p>
          <w:p w:rsidR="00F7331D" w:rsidRPr="00BA2883" w:rsidRDefault="00F7331D" w:rsidP="00F7331D">
            <w:pPr>
              <w:rPr>
                <w:rFonts w:ascii="Times New Roman" w:hAnsi="Times New Roman" w:cs="Times New Roman"/>
                <w:b/>
              </w:rPr>
            </w:pPr>
            <w:r w:rsidRPr="00BA2883">
              <w:rPr>
                <w:rFonts w:ascii="Times New Roman" w:hAnsi="Times New Roman" w:cs="Times New Roman"/>
                <w:b/>
              </w:rPr>
              <w:t>A.İŞE ALINMADA ARANACAK GENEL KOŞULLAR</w:t>
            </w:r>
          </w:p>
          <w:p w:rsidR="001B3533" w:rsidRPr="00BA2883" w:rsidRDefault="001B3533" w:rsidP="00F7331D">
            <w:pPr>
              <w:rPr>
                <w:rFonts w:ascii="Times New Roman" w:hAnsi="Times New Roman" w:cs="Times New Roman"/>
                <w:b/>
              </w:rPr>
            </w:pPr>
          </w:p>
          <w:p w:rsidR="00F7331D" w:rsidRPr="00BA2883" w:rsidRDefault="00F7331D" w:rsidP="00F7331D">
            <w:pPr>
              <w:pStyle w:val="Balk2"/>
              <w:spacing w:after="0" w:line="240" w:lineRule="auto"/>
              <w:outlineLvl w:val="1"/>
              <w:rPr>
                <w:rFonts w:ascii="Times New Roman" w:hAnsi="Times New Roman"/>
                <w:b w:val="0"/>
                <w:color w:val="000000" w:themeColor="text1"/>
                <w:sz w:val="22"/>
                <w:szCs w:val="22"/>
                <w:u w:val="none"/>
              </w:rPr>
            </w:pPr>
            <w:r w:rsidRPr="00BA2883">
              <w:rPr>
                <w:rFonts w:ascii="Times New Roman" w:hAnsi="Times New Roman"/>
                <w:b w:val="0"/>
                <w:color w:val="000000" w:themeColor="text1"/>
                <w:sz w:val="22"/>
                <w:szCs w:val="22"/>
                <w:u w:val="none"/>
              </w:rPr>
              <w:t>Odada işe alınabilmek için;</w:t>
            </w:r>
          </w:p>
          <w:p w:rsidR="00F7331D" w:rsidRPr="00BA2883" w:rsidRDefault="00E54078" w:rsidP="00F7331D">
            <w:pPr>
              <w:jc w:val="both"/>
              <w:rPr>
                <w:rFonts w:ascii="Times New Roman" w:hAnsi="Times New Roman" w:cs="Times New Roman"/>
              </w:rPr>
            </w:pPr>
            <w:r>
              <w:rPr>
                <w:rFonts w:ascii="Times New Roman" w:hAnsi="Times New Roman" w:cs="Times New Roman"/>
                <w:bCs/>
              </w:rPr>
              <w:t xml:space="preserve"> </w:t>
            </w:r>
            <w:r>
              <w:rPr>
                <w:rFonts w:ascii="Times New Roman" w:hAnsi="Times New Roman" w:cs="Times New Roman"/>
                <w:bCs/>
              </w:rPr>
              <w:tab/>
              <w:t>a)</w:t>
            </w:r>
            <w:r w:rsidR="00F7331D" w:rsidRPr="00BA2883">
              <w:rPr>
                <w:rFonts w:ascii="Times New Roman" w:hAnsi="Times New Roman" w:cs="Times New Roman"/>
              </w:rPr>
              <w:t>Türkiye Cumhuriyeti vatandaşı olmak,</w:t>
            </w:r>
          </w:p>
          <w:p w:rsidR="00F7331D" w:rsidRPr="00BA2883" w:rsidRDefault="00E54078" w:rsidP="00F7331D">
            <w:pPr>
              <w:jc w:val="both"/>
              <w:rPr>
                <w:rFonts w:ascii="Times New Roman" w:hAnsi="Times New Roman" w:cs="Times New Roman"/>
              </w:rPr>
            </w:pPr>
            <w:r>
              <w:rPr>
                <w:rFonts w:ascii="Times New Roman" w:hAnsi="Times New Roman" w:cs="Times New Roman"/>
                <w:bCs/>
              </w:rPr>
              <w:t xml:space="preserve"> </w:t>
            </w:r>
            <w:r>
              <w:rPr>
                <w:rFonts w:ascii="Times New Roman" w:hAnsi="Times New Roman" w:cs="Times New Roman"/>
                <w:bCs/>
              </w:rPr>
              <w:tab/>
              <w:t>b)</w:t>
            </w:r>
            <w:r w:rsidR="00F7331D" w:rsidRPr="00BA2883">
              <w:rPr>
                <w:rFonts w:ascii="Times New Roman" w:hAnsi="Times New Roman" w:cs="Times New Roman"/>
              </w:rPr>
              <w:t>18 yaşını doldurmuş olmak,</w:t>
            </w:r>
          </w:p>
          <w:p w:rsidR="00F7331D" w:rsidRPr="00BA2883" w:rsidRDefault="00E54078" w:rsidP="00F7331D">
            <w:pPr>
              <w:pStyle w:val="stbilgi"/>
              <w:tabs>
                <w:tab w:val="clear" w:pos="4536"/>
                <w:tab w:val="clear" w:pos="9072"/>
              </w:tabs>
              <w:spacing w:after="0" w:line="240" w:lineRule="auto"/>
              <w:jc w:val="both"/>
              <w:rPr>
                <w:sz w:val="22"/>
                <w:szCs w:val="22"/>
              </w:rPr>
            </w:pPr>
            <w:r>
              <w:rPr>
                <w:bCs/>
                <w:sz w:val="22"/>
                <w:szCs w:val="22"/>
              </w:rPr>
              <w:t xml:space="preserve"> </w:t>
            </w:r>
            <w:r>
              <w:rPr>
                <w:bCs/>
                <w:sz w:val="22"/>
                <w:szCs w:val="22"/>
              </w:rPr>
              <w:tab/>
              <w:t>c)</w:t>
            </w:r>
            <w:r w:rsidR="00F7331D" w:rsidRPr="00BA2883">
              <w:rPr>
                <w:sz w:val="22"/>
                <w:szCs w:val="22"/>
              </w:rPr>
              <w:t>İdari personel için 45, hizmet personeli için ise 25 yaşından büyük olmamak,</w:t>
            </w:r>
          </w:p>
          <w:p w:rsidR="00F7331D" w:rsidRPr="00BA2883" w:rsidRDefault="00E54078" w:rsidP="00F7331D">
            <w:pPr>
              <w:jc w:val="both"/>
              <w:rPr>
                <w:rFonts w:ascii="Times New Roman" w:hAnsi="Times New Roman" w:cs="Times New Roman"/>
              </w:rPr>
            </w:pPr>
            <w:r>
              <w:rPr>
                <w:rFonts w:ascii="Times New Roman" w:hAnsi="Times New Roman" w:cs="Times New Roman"/>
                <w:bCs/>
              </w:rPr>
              <w:t xml:space="preserve"> </w:t>
            </w:r>
            <w:r>
              <w:rPr>
                <w:rFonts w:ascii="Times New Roman" w:hAnsi="Times New Roman" w:cs="Times New Roman"/>
                <w:bCs/>
              </w:rPr>
              <w:tab/>
              <w:t>d)</w:t>
            </w:r>
            <w:r w:rsidR="00F7331D" w:rsidRPr="00BA2883">
              <w:rPr>
                <w:rFonts w:ascii="Times New Roman" w:hAnsi="Times New Roman" w:cs="Times New Roman"/>
              </w:rPr>
              <w:t>Kamu haklarından yasaklı olmamak,</w:t>
            </w:r>
          </w:p>
          <w:p w:rsidR="00F7331D" w:rsidRPr="00BA2883" w:rsidRDefault="00E54078" w:rsidP="00F7331D">
            <w:pPr>
              <w:jc w:val="both"/>
              <w:rPr>
                <w:rFonts w:ascii="Times New Roman" w:hAnsi="Times New Roman" w:cs="Times New Roman"/>
              </w:rPr>
            </w:pPr>
            <w:r>
              <w:rPr>
                <w:rFonts w:ascii="Times New Roman" w:hAnsi="Times New Roman" w:cs="Times New Roman"/>
                <w:bCs/>
              </w:rPr>
              <w:t xml:space="preserve"> </w:t>
            </w:r>
            <w:r>
              <w:rPr>
                <w:rFonts w:ascii="Times New Roman" w:hAnsi="Times New Roman" w:cs="Times New Roman"/>
                <w:bCs/>
              </w:rPr>
              <w:tab/>
              <w:t>e)</w:t>
            </w:r>
            <w:r w:rsidR="00F7331D" w:rsidRPr="00BA2883">
              <w:rPr>
                <w:rFonts w:ascii="Times New Roman" w:hAnsi="Times New Roman" w:cs="Times New Roman"/>
              </w:rPr>
              <w:t xml:space="preserve">Eski hükümlü çalıştırılmasına ilişkin hükümler ayrık olmak koşuluyla; taksirli suçlar ve aşağıda sayılan suçlar dışında tecil edilmiş hükümler hariç olmak üzere ağır hapis veya 6 aydan fazla hapis veyahut affa uğramış olsalar bile Devletin şahsiyetine karşı işlenen suçlarla, zimmet, ihtilas, </w:t>
            </w:r>
            <w:proofErr w:type="gramStart"/>
            <w:r w:rsidR="00F7331D" w:rsidRPr="00BA2883">
              <w:rPr>
                <w:rFonts w:ascii="Times New Roman" w:hAnsi="Times New Roman" w:cs="Times New Roman"/>
              </w:rPr>
              <w:t>irtikap</w:t>
            </w:r>
            <w:proofErr w:type="gramEnd"/>
            <w:r w:rsidR="00F7331D" w:rsidRPr="00BA2883">
              <w:rPr>
                <w:rFonts w:ascii="Times New Roman" w:hAnsi="Times New Roman" w:cs="Times New Roman"/>
              </w:rPr>
              <w:t>, rüşvet, hırsızlık, dolandırıcılık, sahtecilik, inancı kötüye kullanma, dolanlı iflas gibi yüz kızartıcı suçtan dolayı hapis cezasıyla hükümlü bulunmamak,</w:t>
            </w:r>
          </w:p>
          <w:p w:rsidR="00F7331D" w:rsidRPr="00BA2883" w:rsidRDefault="00E54078" w:rsidP="00F7331D">
            <w:pPr>
              <w:jc w:val="both"/>
              <w:rPr>
                <w:rFonts w:ascii="Times New Roman" w:hAnsi="Times New Roman" w:cs="Times New Roman"/>
              </w:rPr>
            </w:pPr>
            <w:r>
              <w:rPr>
                <w:rFonts w:ascii="Times New Roman" w:hAnsi="Times New Roman" w:cs="Times New Roman"/>
                <w:bCs/>
              </w:rPr>
              <w:t xml:space="preserve"> </w:t>
            </w:r>
            <w:r>
              <w:rPr>
                <w:rFonts w:ascii="Times New Roman" w:hAnsi="Times New Roman" w:cs="Times New Roman"/>
                <w:bCs/>
              </w:rPr>
              <w:tab/>
              <w:t>f)</w:t>
            </w:r>
            <w:r w:rsidR="00F7331D" w:rsidRPr="00BA2883">
              <w:rPr>
                <w:rFonts w:ascii="Times New Roman" w:hAnsi="Times New Roman" w:cs="Times New Roman"/>
              </w:rPr>
              <w:t>Servis hizmetleri kadrosuna alınacakların en az lise veya dengi okul mezunu, sorumluluk ve imza yetkisi sahibi diğer personelin ise en az dört yıllık fakülte/</w:t>
            </w:r>
            <w:proofErr w:type="gramStart"/>
            <w:r w:rsidR="00F7331D" w:rsidRPr="00BA2883">
              <w:rPr>
                <w:rFonts w:ascii="Times New Roman" w:hAnsi="Times New Roman" w:cs="Times New Roman"/>
              </w:rPr>
              <w:t>yüksek okul</w:t>
            </w:r>
            <w:proofErr w:type="gramEnd"/>
            <w:r w:rsidR="00F7331D" w:rsidRPr="00BA2883">
              <w:rPr>
                <w:rFonts w:ascii="Times New Roman" w:hAnsi="Times New Roman" w:cs="Times New Roman"/>
              </w:rPr>
              <w:t xml:space="preserve"> mezunu olmaları,</w:t>
            </w:r>
          </w:p>
          <w:p w:rsidR="00F7331D" w:rsidRPr="00BA2883" w:rsidRDefault="00E54078" w:rsidP="00F7331D">
            <w:pPr>
              <w:jc w:val="both"/>
              <w:rPr>
                <w:rFonts w:ascii="Times New Roman" w:hAnsi="Times New Roman" w:cs="Times New Roman"/>
              </w:rPr>
            </w:pPr>
            <w:r>
              <w:rPr>
                <w:rFonts w:ascii="Times New Roman" w:hAnsi="Times New Roman" w:cs="Times New Roman"/>
                <w:bCs/>
              </w:rPr>
              <w:t xml:space="preserve"> </w:t>
            </w:r>
            <w:r>
              <w:rPr>
                <w:rFonts w:ascii="Times New Roman" w:hAnsi="Times New Roman" w:cs="Times New Roman"/>
                <w:bCs/>
              </w:rPr>
              <w:tab/>
              <w:t>g)</w:t>
            </w:r>
            <w:r w:rsidR="00F7331D" w:rsidRPr="00BA2883">
              <w:rPr>
                <w:rFonts w:ascii="Times New Roman" w:hAnsi="Times New Roman" w:cs="Times New Roman"/>
              </w:rPr>
              <w:t>Askerlikle ilgisi bulunmamak,</w:t>
            </w:r>
          </w:p>
          <w:p w:rsidR="00F7331D" w:rsidRPr="00BA2883" w:rsidRDefault="00F7331D" w:rsidP="00F7331D">
            <w:pPr>
              <w:jc w:val="both"/>
              <w:rPr>
                <w:rFonts w:ascii="Times New Roman" w:hAnsi="Times New Roman" w:cs="Times New Roman"/>
              </w:rPr>
            </w:pPr>
            <w:r w:rsidRPr="00BA2883">
              <w:rPr>
                <w:rFonts w:ascii="Times New Roman" w:hAnsi="Times New Roman" w:cs="Times New Roman"/>
                <w:bCs/>
              </w:rPr>
              <w:t xml:space="preserve"> </w:t>
            </w:r>
            <w:r w:rsidRPr="00BA2883">
              <w:rPr>
                <w:rFonts w:ascii="Times New Roman" w:hAnsi="Times New Roman" w:cs="Times New Roman"/>
                <w:bCs/>
              </w:rPr>
              <w:tab/>
              <w:t>h)</w:t>
            </w:r>
            <w:r w:rsidRPr="00BA2883">
              <w:rPr>
                <w:rFonts w:ascii="Times New Roman" w:hAnsi="Times New Roman" w:cs="Times New Roman"/>
              </w:rPr>
              <w:t>Özürlü personel çalıştırılmasına ilişkin mevzuat hükümleri saklı kalmak kaydıyla; akıl hastalığı veya görevlerini yapmalarına engel olabilecek vücut hastalığı ve vücut sakatlığı ile özürlü olmamak,</w:t>
            </w:r>
          </w:p>
          <w:p w:rsidR="00F7331D" w:rsidRPr="00BA2883" w:rsidRDefault="00E54078" w:rsidP="00F7331D">
            <w:pPr>
              <w:jc w:val="both"/>
              <w:rPr>
                <w:rFonts w:ascii="Times New Roman" w:hAnsi="Times New Roman" w:cs="Times New Roman"/>
              </w:rPr>
            </w:pPr>
            <w:r>
              <w:rPr>
                <w:rFonts w:ascii="Times New Roman" w:hAnsi="Times New Roman" w:cs="Times New Roman"/>
                <w:bCs/>
              </w:rPr>
              <w:t xml:space="preserve"> </w:t>
            </w:r>
            <w:r>
              <w:rPr>
                <w:rFonts w:ascii="Times New Roman" w:hAnsi="Times New Roman" w:cs="Times New Roman"/>
                <w:bCs/>
              </w:rPr>
              <w:tab/>
              <w:t>ı)</w:t>
            </w:r>
            <w:r w:rsidR="00F7331D" w:rsidRPr="00BA2883">
              <w:rPr>
                <w:rFonts w:ascii="Times New Roman" w:hAnsi="Times New Roman" w:cs="Times New Roman"/>
              </w:rPr>
              <w:t>Daha önce çalıştıkları iş yerlerinden veya Odadan disiplin cezası ile işten çıkarılmış olmamak şartları aranır.</w:t>
            </w:r>
          </w:p>
          <w:p w:rsidR="001B3533" w:rsidRPr="00BA2883" w:rsidRDefault="001B3533" w:rsidP="00F7331D">
            <w:pPr>
              <w:jc w:val="both"/>
              <w:rPr>
                <w:rFonts w:ascii="Times New Roman" w:hAnsi="Times New Roman" w:cs="Times New Roman"/>
              </w:rPr>
            </w:pPr>
          </w:p>
          <w:p w:rsidR="00F7331D" w:rsidRPr="00BA2883" w:rsidRDefault="00F7331D" w:rsidP="00F7331D">
            <w:pPr>
              <w:jc w:val="both"/>
              <w:rPr>
                <w:rFonts w:ascii="Times New Roman" w:hAnsi="Times New Roman" w:cs="Times New Roman"/>
                <w:b/>
              </w:rPr>
            </w:pPr>
            <w:r w:rsidRPr="00BA2883">
              <w:rPr>
                <w:rFonts w:ascii="Times New Roman" w:hAnsi="Times New Roman" w:cs="Times New Roman"/>
                <w:b/>
              </w:rPr>
              <w:t>B.</w:t>
            </w:r>
            <w:r w:rsidRPr="00BA2883">
              <w:rPr>
                <w:rFonts w:ascii="Times New Roman" w:hAnsi="Times New Roman" w:cs="Times New Roman"/>
              </w:rPr>
              <w:t xml:space="preserve"> </w:t>
            </w:r>
            <w:r w:rsidRPr="00BA2883">
              <w:rPr>
                <w:rFonts w:ascii="Times New Roman" w:hAnsi="Times New Roman" w:cs="Times New Roman"/>
                <w:b/>
              </w:rPr>
              <w:t>İŞE ALINMADA ARANILACAK ÖZEL KOŞULLAR</w:t>
            </w:r>
          </w:p>
          <w:p w:rsidR="001B3533" w:rsidRPr="00BA2883" w:rsidRDefault="001B3533" w:rsidP="00F7331D">
            <w:pPr>
              <w:jc w:val="both"/>
              <w:rPr>
                <w:rFonts w:ascii="Times New Roman" w:hAnsi="Times New Roman" w:cs="Times New Roman"/>
                <w:b/>
              </w:rPr>
            </w:pPr>
          </w:p>
          <w:p w:rsidR="00F7331D" w:rsidRPr="00BA2883" w:rsidRDefault="00F7331D" w:rsidP="00F7331D">
            <w:pPr>
              <w:rPr>
                <w:rFonts w:ascii="Times New Roman" w:hAnsi="Times New Roman" w:cs="Times New Roman"/>
                <w:color w:val="000000" w:themeColor="text1"/>
              </w:rPr>
            </w:pPr>
            <w:r w:rsidRPr="00BA2883">
              <w:rPr>
                <w:rFonts w:ascii="Times New Roman" w:hAnsi="Times New Roman" w:cs="Times New Roman"/>
              </w:rPr>
              <w:t>A Bendinde</w:t>
            </w:r>
            <w:r w:rsidRPr="00BA2883">
              <w:rPr>
                <w:rFonts w:ascii="Times New Roman" w:hAnsi="Times New Roman" w:cs="Times New Roman"/>
                <w:color w:val="000000" w:themeColor="text1"/>
              </w:rPr>
              <w:t xml:space="preserve"> sayılan genel koşullar dışında, işe alınacak personelin bu görev için Organizasyon El Kitabında belirtilen; öğrenim düzeyi ve derecesi, yabancı dil bilgisi, deneyim ve personelin yürüteceği bu görevin niteliğinden kaynaklanan diğer özel vasıflara da sahip olmaları zorunludur.</w:t>
            </w:r>
          </w:p>
          <w:p w:rsidR="001B3533" w:rsidRPr="00BA2883" w:rsidRDefault="001B3533" w:rsidP="00F7331D">
            <w:pPr>
              <w:rPr>
                <w:rFonts w:ascii="Times New Roman" w:hAnsi="Times New Roman" w:cs="Times New Roman"/>
                <w:color w:val="000000" w:themeColor="text1"/>
              </w:rPr>
            </w:pPr>
          </w:p>
          <w:p w:rsidR="001B3533" w:rsidRPr="00BA2883" w:rsidRDefault="00F7331D" w:rsidP="00F7331D">
            <w:pPr>
              <w:jc w:val="both"/>
              <w:rPr>
                <w:rFonts w:ascii="Times New Roman" w:hAnsi="Times New Roman" w:cs="Times New Roman"/>
                <w:b/>
              </w:rPr>
            </w:pPr>
            <w:r w:rsidRPr="00BA2883">
              <w:rPr>
                <w:rFonts w:ascii="Times New Roman" w:hAnsi="Times New Roman" w:cs="Times New Roman"/>
                <w:b/>
              </w:rPr>
              <w:lastRenderedPageBreak/>
              <w:t>C. GÖRÜŞME VE SINAV</w:t>
            </w:r>
          </w:p>
          <w:p w:rsidR="00F7331D" w:rsidRPr="00BA2883" w:rsidRDefault="00F7331D" w:rsidP="00F7331D">
            <w:pPr>
              <w:jc w:val="both"/>
              <w:rPr>
                <w:rFonts w:ascii="Times New Roman" w:hAnsi="Times New Roman" w:cs="Times New Roman"/>
                <w:b/>
                <w:color w:val="000000" w:themeColor="text1"/>
              </w:rPr>
            </w:pPr>
            <w:r w:rsidRPr="00BA2883">
              <w:rPr>
                <w:rFonts w:ascii="Times New Roman" w:hAnsi="Times New Roman" w:cs="Times New Roman"/>
              </w:rPr>
              <w:t xml:space="preserve"> </w:t>
            </w:r>
            <w:r w:rsidRPr="00BA2883">
              <w:rPr>
                <w:rFonts w:ascii="Times New Roman" w:hAnsi="Times New Roman" w:cs="Times New Roman"/>
              </w:rPr>
              <w:tab/>
            </w:r>
            <w:r w:rsidRPr="00BA2883">
              <w:rPr>
                <w:rFonts w:ascii="Times New Roman" w:hAnsi="Times New Roman" w:cs="Times New Roman"/>
                <w:color w:val="000000" w:themeColor="text1"/>
              </w:rPr>
              <w:t>Yönetim Kurulu gerekli görüldüğü takdirde; işe alınacakların belirlenebilmesi için A ve B maddelerinde öngörülen niteliklere sahip adaylar arasında bir sınav düzenlenmesine karar verebilir.</w:t>
            </w:r>
          </w:p>
          <w:p w:rsidR="00F7331D" w:rsidRPr="00BA2883" w:rsidRDefault="00F7331D" w:rsidP="00F7331D">
            <w:pPr>
              <w:jc w:val="both"/>
              <w:rPr>
                <w:rFonts w:ascii="Times New Roman" w:hAnsi="Times New Roman" w:cs="Times New Roman"/>
              </w:rPr>
            </w:pPr>
            <w:r w:rsidRPr="00BA2883">
              <w:rPr>
                <w:rFonts w:ascii="Times New Roman" w:hAnsi="Times New Roman" w:cs="Times New Roman"/>
              </w:rPr>
              <w:t xml:space="preserve"> </w:t>
            </w:r>
            <w:r w:rsidRPr="00BA2883">
              <w:rPr>
                <w:rFonts w:ascii="Times New Roman" w:hAnsi="Times New Roman" w:cs="Times New Roman"/>
              </w:rPr>
              <w:tab/>
              <w:t>Odada görev almak isteyenler ve/veya düzenlenen sınavda başarılı olan adaylar görüşmeye çağrılır. Bu görüşme sonrasında, durumları uygun görülenler “deneme süreli hizmet sözleşmesi” kapsamında olmak üzere “aday personel” olarak işe başlatılır.</w:t>
            </w:r>
          </w:p>
          <w:p w:rsidR="001B3533" w:rsidRPr="00BA2883" w:rsidRDefault="001B3533" w:rsidP="00F7331D">
            <w:pPr>
              <w:jc w:val="both"/>
              <w:rPr>
                <w:rFonts w:ascii="Times New Roman" w:hAnsi="Times New Roman" w:cs="Times New Roman"/>
              </w:rPr>
            </w:pPr>
          </w:p>
          <w:p w:rsidR="00F7331D" w:rsidRPr="00BA2883" w:rsidRDefault="00F7331D" w:rsidP="00F7331D">
            <w:pPr>
              <w:jc w:val="both"/>
              <w:rPr>
                <w:rFonts w:ascii="Times New Roman" w:hAnsi="Times New Roman" w:cs="Times New Roman"/>
                <w:b/>
              </w:rPr>
            </w:pPr>
            <w:r w:rsidRPr="00BA2883">
              <w:rPr>
                <w:rFonts w:ascii="Times New Roman" w:hAnsi="Times New Roman" w:cs="Times New Roman"/>
                <w:b/>
              </w:rPr>
              <w:t>D. İŞE ALINACAKLARDAN İSTENİLEN BELGELER</w:t>
            </w:r>
          </w:p>
          <w:p w:rsidR="00F7331D" w:rsidRPr="00BA2883" w:rsidRDefault="00F7331D" w:rsidP="00F7331D">
            <w:pPr>
              <w:jc w:val="both"/>
              <w:rPr>
                <w:rFonts w:ascii="Times New Roman" w:hAnsi="Times New Roman" w:cs="Times New Roman"/>
              </w:rPr>
            </w:pPr>
          </w:p>
          <w:p w:rsidR="00F7331D" w:rsidRPr="00BA2883" w:rsidRDefault="00F7331D" w:rsidP="00F7331D">
            <w:pPr>
              <w:pStyle w:val="Balk2"/>
              <w:spacing w:after="0" w:line="240" w:lineRule="auto"/>
              <w:outlineLvl w:val="1"/>
              <w:rPr>
                <w:rFonts w:ascii="Times New Roman" w:hAnsi="Times New Roman"/>
                <w:b w:val="0"/>
                <w:color w:val="000000" w:themeColor="text1"/>
                <w:sz w:val="22"/>
                <w:szCs w:val="22"/>
                <w:u w:val="none"/>
              </w:rPr>
            </w:pPr>
            <w:r w:rsidRPr="00BA2883">
              <w:rPr>
                <w:rFonts w:ascii="Times New Roman" w:hAnsi="Times New Roman"/>
                <w:b w:val="0"/>
                <w:color w:val="000000" w:themeColor="text1"/>
                <w:sz w:val="22"/>
                <w:szCs w:val="22"/>
                <w:u w:val="none"/>
              </w:rPr>
              <w:t>İstenilen belgeler;</w:t>
            </w:r>
          </w:p>
          <w:p w:rsidR="00F7331D" w:rsidRPr="00BA2883" w:rsidRDefault="00F7331D" w:rsidP="00F7331D">
            <w:pPr>
              <w:jc w:val="both"/>
              <w:rPr>
                <w:rFonts w:ascii="Times New Roman" w:hAnsi="Times New Roman" w:cs="Times New Roman"/>
              </w:rPr>
            </w:pPr>
            <w:r w:rsidRPr="00BA2883">
              <w:rPr>
                <w:rFonts w:ascii="Times New Roman" w:hAnsi="Times New Roman" w:cs="Times New Roman"/>
                <w:bCs/>
              </w:rPr>
              <w:t xml:space="preserve"> </w:t>
            </w:r>
            <w:r w:rsidRPr="00BA2883">
              <w:rPr>
                <w:rFonts w:ascii="Times New Roman" w:hAnsi="Times New Roman" w:cs="Times New Roman"/>
                <w:bCs/>
              </w:rPr>
              <w:tab/>
              <w:t>a)</w:t>
            </w:r>
            <w:r w:rsidRPr="00BA2883">
              <w:rPr>
                <w:rFonts w:ascii="Times New Roman" w:hAnsi="Times New Roman" w:cs="Times New Roman"/>
                <w:bCs/>
              </w:rPr>
              <w:tab/>
            </w:r>
            <w:r w:rsidRPr="00BA2883">
              <w:rPr>
                <w:rFonts w:ascii="Times New Roman" w:hAnsi="Times New Roman" w:cs="Times New Roman"/>
              </w:rPr>
              <w:t>Nüfus cüzdanının onaylı örneği,</w:t>
            </w:r>
          </w:p>
          <w:p w:rsidR="00F7331D" w:rsidRPr="00BA2883" w:rsidRDefault="00F7331D" w:rsidP="00F7331D">
            <w:pPr>
              <w:jc w:val="both"/>
              <w:rPr>
                <w:rFonts w:ascii="Times New Roman" w:hAnsi="Times New Roman" w:cs="Times New Roman"/>
              </w:rPr>
            </w:pPr>
            <w:r w:rsidRPr="00BA2883">
              <w:rPr>
                <w:rFonts w:ascii="Times New Roman" w:hAnsi="Times New Roman" w:cs="Times New Roman"/>
                <w:bCs/>
              </w:rPr>
              <w:t xml:space="preserve"> </w:t>
            </w:r>
            <w:r w:rsidRPr="00BA2883">
              <w:rPr>
                <w:rFonts w:ascii="Times New Roman" w:hAnsi="Times New Roman" w:cs="Times New Roman"/>
                <w:bCs/>
              </w:rPr>
              <w:tab/>
              <w:t>b)</w:t>
            </w:r>
            <w:r w:rsidRPr="00BA2883">
              <w:rPr>
                <w:rFonts w:ascii="Times New Roman" w:hAnsi="Times New Roman" w:cs="Times New Roman"/>
                <w:bCs/>
              </w:rPr>
              <w:tab/>
            </w:r>
            <w:r w:rsidRPr="00BA2883">
              <w:rPr>
                <w:rFonts w:ascii="Times New Roman" w:hAnsi="Times New Roman" w:cs="Times New Roman"/>
              </w:rPr>
              <w:t>Cumhuriyet Savcılığından alınacak adli sicil belgesi,</w:t>
            </w:r>
          </w:p>
          <w:p w:rsidR="00F7331D" w:rsidRPr="00BA2883" w:rsidRDefault="00F7331D" w:rsidP="00F7331D">
            <w:pPr>
              <w:jc w:val="both"/>
              <w:rPr>
                <w:rFonts w:ascii="Times New Roman" w:hAnsi="Times New Roman" w:cs="Times New Roman"/>
              </w:rPr>
            </w:pPr>
            <w:r w:rsidRPr="00BA2883">
              <w:rPr>
                <w:rFonts w:ascii="Times New Roman" w:hAnsi="Times New Roman" w:cs="Times New Roman"/>
                <w:bCs/>
              </w:rPr>
              <w:t xml:space="preserve"> </w:t>
            </w:r>
            <w:r w:rsidRPr="00BA2883">
              <w:rPr>
                <w:rFonts w:ascii="Times New Roman" w:hAnsi="Times New Roman" w:cs="Times New Roman"/>
                <w:bCs/>
              </w:rPr>
              <w:tab/>
              <w:t>c)</w:t>
            </w:r>
            <w:r w:rsidRPr="00BA2883">
              <w:rPr>
                <w:rFonts w:ascii="Times New Roman" w:hAnsi="Times New Roman" w:cs="Times New Roman"/>
                <w:bCs/>
              </w:rPr>
              <w:tab/>
            </w:r>
            <w:r w:rsidRPr="00BA2883">
              <w:rPr>
                <w:rFonts w:ascii="Times New Roman" w:hAnsi="Times New Roman" w:cs="Times New Roman"/>
              </w:rPr>
              <w:t>Öğrenim belgesinin onaylı örneği,</w:t>
            </w:r>
          </w:p>
          <w:p w:rsidR="00F7331D" w:rsidRPr="00BA2883" w:rsidRDefault="00F7331D" w:rsidP="00F7331D">
            <w:pPr>
              <w:jc w:val="both"/>
              <w:rPr>
                <w:rFonts w:ascii="Times New Roman" w:hAnsi="Times New Roman" w:cs="Times New Roman"/>
              </w:rPr>
            </w:pPr>
            <w:r w:rsidRPr="00BA2883">
              <w:rPr>
                <w:rFonts w:ascii="Times New Roman" w:hAnsi="Times New Roman" w:cs="Times New Roman"/>
                <w:bCs/>
              </w:rPr>
              <w:t xml:space="preserve"> </w:t>
            </w:r>
            <w:r w:rsidRPr="00BA2883">
              <w:rPr>
                <w:rFonts w:ascii="Times New Roman" w:hAnsi="Times New Roman" w:cs="Times New Roman"/>
                <w:bCs/>
              </w:rPr>
              <w:tab/>
              <w:t>d)</w:t>
            </w:r>
            <w:r w:rsidRPr="00BA2883">
              <w:rPr>
                <w:rFonts w:ascii="Times New Roman" w:hAnsi="Times New Roman" w:cs="Times New Roman"/>
                <w:bCs/>
              </w:rPr>
              <w:tab/>
            </w:r>
            <w:r w:rsidRPr="00BA2883">
              <w:rPr>
                <w:rFonts w:ascii="Times New Roman" w:hAnsi="Times New Roman" w:cs="Times New Roman"/>
              </w:rPr>
              <w:t>İkametgâh ilmühaberi,</w:t>
            </w:r>
          </w:p>
          <w:p w:rsidR="00F7331D" w:rsidRPr="00BA2883" w:rsidRDefault="00F7331D" w:rsidP="00F7331D">
            <w:pPr>
              <w:jc w:val="both"/>
              <w:rPr>
                <w:rFonts w:ascii="Times New Roman" w:hAnsi="Times New Roman" w:cs="Times New Roman"/>
              </w:rPr>
            </w:pPr>
            <w:r w:rsidRPr="00BA2883">
              <w:rPr>
                <w:rFonts w:ascii="Times New Roman" w:hAnsi="Times New Roman" w:cs="Times New Roman"/>
                <w:bCs/>
              </w:rPr>
              <w:t xml:space="preserve"> </w:t>
            </w:r>
            <w:r w:rsidRPr="00BA2883">
              <w:rPr>
                <w:rFonts w:ascii="Times New Roman" w:hAnsi="Times New Roman" w:cs="Times New Roman"/>
                <w:bCs/>
              </w:rPr>
              <w:tab/>
              <w:t>e)</w:t>
            </w:r>
            <w:r w:rsidRPr="00BA2883">
              <w:rPr>
                <w:rFonts w:ascii="Times New Roman" w:hAnsi="Times New Roman" w:cs="Times New Roman"/>
                <w:bCs/>
              </w:rPr>
              <w:tab/>
            </w:r>
            <w:r w:rsidRPr="00BA2883">
              <w:rPr>
                <w:rFonts w:ascii="Times New Roman" w:hAnsi="Times New Roman" w:cs="Times New Roman"/>
              </w:rPr>
              <w:t>Tam teşekküllü hastaneden alınmış sağlık kurulu raporu,</w:t>
            </w:r>
          </w:p>
          <w:p w:rsidR="00F7331D" w:rsidRPr="00BA2883" w:rsidRDefault="00F7331D" w:rsidP="00F7331D">
            <w:pPr>
              <w:jc w:val="both"/>
              <w:rPr>
                <w:rFonts w:ascii="Times New Roman" w:hAnsi="Times New Roman" w:cs="Times New Roman"/>
              </w:rPr>
            </w:pPr>
            <w:r w:rsidRPr="00BA2883">
              <w:rPr>
                <w:rFonts w:ascii="Times New Roman" w:hAnsi="Times New Roman" w:cs="Times New Roman"/>
                <w:bCs/>
              </w:rPr>
              <w:t xml:space="preserve"> </w:t>
            </w:r>
            <w:r w:rsidRPr="00BA2883">
              <w:rPr>
                <w:rFonts w:ascii="Times New Roman" w:hAnsi="Times New Roman" w:cs="Times New Roman"/>
                <w:bCs/>
              </w:rPr>
              <w:tab/>
              <w:t>f)</w:t>
            </w:r>
            <w:r w:rsidRPr="00BA2883">
              <w:rPr>
                <w:rFonts w:ascii="Times New Roman" w:hAnsi="Times New Roman" w:cs="Times New Roman"/>
                <w:bCs/>
              </w:rPr>
              <w:tab/>
            </w:r>
            <w:r w:rsidRPr="00BA2883">
              <w:rPr>
                <w:rFonts w:ascii="Times New Roman" w:hAnsi="Times New Roman" w:cs="Times New Roman"/>
              </w:rPr>
              <w:t>4 adet 4,5 x 6 cm boyutunda fotoğraf,</w:t>
            </w:r>
          </w:p>
          <w:p w:rsidR="00F7331D" w:rsidRPr="00BA2883" w:rsidRDefault="00F7331D" w:rsidP="00F7331D">
            <w:pPr>
              <w:jc w:val="both"/>
              <w:rPr>
                <w:rFonts w:ascii="Times New Roman" w:hAnsi="Times New Roman" w:cs="Times New Roman"/>
              </w:rPr>
            </w:pPr>
            <w:r w:rsidRPr="00BA2883">
              <w:rPr>
                <w:rFonts w:ascii="Times New Roman" w:hAnsi="Times New Roman" w:cs="Times New Roman"/>
                <w:bCs/>
              </w:rPr>
              <w:t xml:space="preserve"> </w:t>
            </w:r>
            <w:r w:rsidRPr="00BA2883">
              <w:rPr>
                <w:rFonts w:ascii="Times New Roman" w:hAnsi="Times New Roman" w:cs="Times New Roman"/>
                <w:bCs/>
              </w:rPr>
              <w:tab/>
              <w:t>g)</w:t>
            </w:r>
            <w:r w:rsidRPr="00BA2883">
              <w:rPr>
                <w:rFonts w:ascii="Times New Roman" w:hAnsi="Times New Roman" w:cs="Times New Roman"/>
                <w:bCs/>
              </w:rPr>
              <w:tab/>
            </w:r>
            <w:r w:rsidRPr="00BA2883">
              <w:rPr>
                <w:rFonts w:ascii="Times New Roman" w:hAnsi="Times New Roman" w:cs="Times New Roman"/>
              </w:rPr>
              <w:t>Erkekler için askerlik durumunu gösterir belge,</w:t>
            </w:r>
          </w:p>
          <w:p w:rsidR="00F7331D" w:rsidRPr="00BA2883" w:rsidRDefault="00F7331D" w:rsidP="00F7331D">
            <w:pPr>
              <w:jc w:val="both"/>
              <w:rPr>
                <w:rFonts w:ascii="Times New Roman" w:hAnsi="Times New Roman" w:cs="Times New Roman"/>
              </w:rPr>
            </w:pPr>
            <w:r w:rsidRPr="00BA2883">
              <w:rPr>
                <w:rFonts w:ascii="Times New Roman" w:hAnsi="Times New Roman" w:cs="Times New Roman"/>
                <w:bCs/>
              </w:rPr>
              <w:t xml:space="preserve"> </w:t>
            </w:r>
            <w:r w:rsidRPr="00BA2883">
              <w:rPr>
                <w:rFonts w:ascii="Times New Roman" w:hAnsi="Times New Roman" w:cs="Times New Roman"/>
                <w:bCs/>
              </w:rPr>
              <w:tab/>
              <w:t>h)</w:t>
            </w:r>
            <w:r w:rsidRPr="00BA2883">
              <w:rPr>
                <w:rFonts w:ascii="Times New Roman" w:hAnsi="Times New Roman" w:cs="Times New Roman"/>
                <w:bCs/>
              </w:rPr>
              <w:tab/>
            </w:r>
            <w:r w:rsidRPr="00BA2883">
              <w:rPr>
                <w:rFonts w:ascii="Times New Roman" w:hAnsi="Times New Roman" w:cs="Times New Roman"/>
              </w:rPr>
              <w:t>İhtisas ve meslek sahibi olanlardan kanun gereğince alınacak belgeler,</w:t>
            </w:r>
          </w:p>
          <w:p w:rsidR="00F7331D" w:rsidRPr="00BA2883" w:rsidRDefault="00F7331D" w:rsidP="00F7331D">
            <w:pPr>
              <w:jc w:val="both"/>
              <w:rPr>
                <w:rFonts w:ascii="Times New Roman" w:hAnsi="Times New Roman" w:cs="Times New Roman"/>
              </w:rPr>
            </w:pPr>
            <w:r w:rsidRPr="00BA2883">
              <w:rPr>
                <w:rFonts w:ascii="Times New Roman" w:hAnsi="Times New Roman" w:cs="Times New Roman"/>
                <w:bCs/>
              </w:rPr>
              <w:t xml:space="preserve"> </w:t>
            </w:r>
            <w:r w:rsidRPr="00BA2883">
              <w:rPr>
                <w:rFonts w:ascii="Times New Roman" w:hAnsi="Times New Roman" w:cs="Times New Roman"/>
                <w:bCs/>
              </w:rPr>
              <w:tab/>
              <w:t>i)</w:t>
            </w:r>
            <w:r w:rsidRPr="00BA2883">
              <w:rPr>
                <w:rFonts w:ascii="Times New Roman" w:hAnsi="Times New Roman" w:cs="Times New Roman"/>
                <w:bCs/>
              </w:rPr>
              <w:tab/>
            </w:r>
            <w:r w:rsidRPr="00BA2883">
              <w:rPr>
                <w:rFonts w:ascii="Times New Roman" w:hAnsi="Times New Roman" w:cs="Times New Roman"/>
              </w:rPr>
              <w:t>Daha önce başka bir yerde çalışmış olanların hizmet belgeleri,</w:t>
            </w:r>
          </w:p>
          <w:p w:rsidR="00F7331D" w:rsidRPr="00BA2883" w:rsidRDefault="00F7331D" w:rsidP="00F7331D">
            <w:pPr>
              <w:jc w:val="both"/>
              <w:rPr>
                <w:rFonts w:ascii="Times New Roman" w:hAnsi="Times New Roman" w:cs="Times New Roman"/>
              </w:rPr>
            </w:pPr>
            <w:r w:rsidRPr="00BA2883">
              <w:rPr>
                <w:rFonts w:ascii="Times New Roman" w:hAnsi="Times New Roman" w:cs="Times New Roman"/>
                <w:bCs/>
              </w:rPr>
              <w:t xml:space="preserve"> </w:t>
            </w:r>
            <w:r w:rsidRPr="00BA2883">
              <w:rPr>
                <w:rFonts w:ascii="Times New Roman" w:hAnsi="Times New Roman" w:cs="Times New Roman"/>
                <w:bCs/>
              </w:rPr>
              <w:tab/>
              <w:t>j)</w:t>
            </w:r>
            <w:r w:rsidRPr="00BA2883">
              <w:rPr>
                <w:rFonts w:ascii="Times New Roman" w:hAnsi="Times New Roman" w:cs="Times New Roman"/>
                <w:bCs/>
              </w:rPr>
              <w:tab/>
            </w:r>
            <w:r w:rsidRPr="00BA2883">
              <w:rPr>
                <w:rFonts w:ascii="Times New Roman" w:hAnsi="Times New Roman" w:cs="Times New Roman"/>
              </w:rPr>
              <w:t>Eş ve çocuklarının nüfus cüzdanı suretleri,</w:t>
            </w:r>
          </w:p>
          <w:p w:rsidR="00F7331D" w:rsidRPr="00BA2883" w:rsidRDefault="00F7331D" w:rsidP="00F7331D">
            <w:pPr>
              <w:jc w:val="both"/>
              <w:rPr>
                <w:rFonts w:ascii="Times New Roman" w:hAnsi="Times New Roman" w:cs="Times New Roman"/>
              </w:rPr>
            </w:pPr>
            <w:r w:rsidRPr="00BA2883">
              <w:rPr>
                <w:rFonts w:ascii="Times New Roman" w:hAnsi="Times New Roman" w:cs="Times New Roman"/>
                <w:bCs/>
              </w:rPr>
              <w:t xml:space="preserve"> </w:t>
            </w:r>
            <w:r w:rsidRPr="00BA2883">
              <w:rPr>
                <w:rFonts w:ascii="Times New Roman" w:hAnsi="Times New Roman" w:cs="Times New Roman"/>
                <w:bCs/>
              </w:rPr>
              <w:tab/>
              <w:t>k)</w:t>
            </w:r>
            <w:r w:rsidRPr="00BA2883">
              <w:rPr>
                <w:rFonts w:ascii="Times New Roman" w:hAnsi="Times New Roman" w:cs="Times New Roman"/>
                <w:bCs/>
              </w:rPr>
              <w:tab/>
            </w:r>
            <w:r w:rsidRPr="00BA2883">
              <w:rPr>
                <w:rFonts w:ascii="Times New Roman" w:hAnsi="Times New Roman" w:cs="Times New Roman"/>
              </w:rPr>
              <w:t>Oda tarafından belirlenecek ve/veya uygun görülecek bir bankada istekli adına açılmış bir mevduat hesabı numarasıdır.</w:t>
            </w:r>
          </w:p>
          <w:p w:rsidR="00F7331D" w:rsidRPr="00BA2883" w:rsidRDefault="00F7331D" w:rsidP="00F7331D">
            <w:pPr>
              <w:jc w:val="both"/>
              <w:rPr>
                <w:rFonts w:ascii="Times New Roman" w:hAnsi="Times New Roman" w:cs="Times New Roman"/>
              </w:rPr>
            </w:pPr>
          </w:p>
          <w:p w:rsidR="00F7331D" w:rsidRPr="00BA2883" w:rsidRDefault="00F7331D" w:rsidP="00F7331D">
            <w:pPr>
              <w:jc w:val="both"/>
              <w:rPr>
                <w:rFonts w:ascii="Times New Roman" w:hAnsi="Times New Roman" w:cs="Times New Roman"/>
                <w:b/>
              </w:rPr>
            </w:pPr>
            <w:r w:rsidRPr="00BA2883">
              <w:rPr>
                <w:rFonts w:ascii="Times New Roman" w:hAnsi="Times New Roman" w:cs="Times New Roman"/>
                <w:b/>
              </w:rPr>
              <w:t>E. İŞE ALINMA</w:t>
            </w:r>
          </w:p>
          <w:p w:rsidR="00F7331D" w:rsidRPr="00BA2883" w:rsidRDefault="00F7331D" w:rsidP="00F7331D">
            <w:pPr>
              <w:jc w:val="both"/>
              <w:rPr>
                <w:rFonts w:ascii="Times New Roman" w:hAnsi="Times New Roman" w:cs="Times New Roman"/>
              </w:rPr>
            </w:pPr>
          </w:p>
          <w:p w:rsidR="00F7331D" w:rsidRPr="00BA2883" w:rsidRDefault="00F7331D" w:rsidP="00D21128">
            <w:pPr>
              <w:pStyle w:val="Balk2"/>
              <w:spacing w:after="0" w:line="240" w:lineRule="auto"/>
              <w:outlineLvl w:val="1"/>
              <w:rPr>
                <w:rFonts w:ascii="Times New Roman" w:hAnsi="Times New Roman"/>
                <w:b w:val="0"/>
                <w:color w:val="auto"/>
                <w:sz w:val="22"/>
                <w:szCs w:val="22"/>
                <w:u w:val="none"/>
              </w:rPr>
            </w:pPr>
            <w:r w:rsidRPr="00BA2883">
              <w:rPr>
                <w:rFonts w:ascii="Times New Roman" w:hAnsi="Times New Roman"/>
                <w:b w:val="0"/>
                <w:color w:val="auto"/>
                <w:sz w:val="22"/>
                <w:szCs w:val="22"/>
                <w:u w:val="none"/>
              </w:rPr>
              <w:t>Odanın Genel Sekreteri ve yardımcıları ile diğer personeli Kanunun 19/d maddesine istinaden Yönetim Kurulu tarafından 4857 sayılı İş Kanunu kapsamında çalıştırılmak üzere işe alınır ve ilgili göreve atanır.</w:t>
            </w:r>
          </w:p>
          <w:p w:rsidR="00F7331D" w:rsidRPr="00BA2883" w:rsidRDefault="00F7331D" w:rsidP="00D21128">
            <w:pPr>
              <w:jc w:val="both"/>
              <w:rPr>
                <w:rFonts w:ascii="Times New Roman" w:hAnsi="Times New Roman" w:cs="Times New Roman"/>
              </w:rPr>
            </w:pPr>
            <w:r w:rsidRPr="00BA2883">
              <w:rPr>
                <w:rFonts w:ascii="Times New Roman" w:hAnsi="Times New Roman" w:cs="Times New Roman"/>
              </w:rPr>
              <w:t xml:space="preserve"> </w:t>
            </w:r>
            <w:r w:rsidRPr="00BA2883">
              <w:rPr>
                <w:rFonts w:ascii="Times New Roman" w:hAnsi="Times New Roman" w:cs="Times New Roman"/>
              </w:rPr>
              <w:tab/>
              <w:t>Odanın görevleri ile ilgili konularda yüksek öğrenim görenler ile 657 sayılı Devlet Memurları Kanununun 36</w:t>
            </w:r>
            <w:r w:rsidR="00E54078">
              <w:rPr>
                <w:rFonts w:ascii="Times New Roman" w:hAnsi="Times New Roman" w:cs="Times New Roman"/>
              </w:rPr>
              <w:t>.</w:t>
            </w:r>
            <w:r w:rsidRPr="00BA2883">
              <w:rPr>
                <w:rFonts w:ascii="Times New Roman" w:hAnsi="Times New Roman" w:cs="Times New Roman"/>
              </w:rPr>
              <w:t xml:space="preserve"> maddesinde yer alan </w:t>
            </w:r>
            <w:r w:rsidR="00E54078" w:rsidRPr="00BA2883">
              <w:rPr>
                <w:rFonts w:ascii="Times New Roman" w:hAnsi="Times New Roman" w:cs="Times New Roman"/>
              </w:rPr>
              <w:t xml:space="preserve">teknik hizmetler, sağlık hizmetleri ile avukatlık hizmetleri </w:t>
            </w:r>
            <w:r w:rsidRPr="00BA2883">
              <w:rPr>
                <w:rFonts w:ascii="Times New Roman" w:hAnsi="Times New Roman" w:cs="Times New Roman"/>
              </w:rPr>
              <w:t xml:space="preserve">sınıflarına </w:t>
            </w:r>
            <w:proofErr w:type="gramStart"/>
            <w:r w:rsidRPr="00BA2883">
              <w:rPr>
                <w:rFonts w:ascii="Times New Roman" w:hAnsi="Times New Roman" w:cs="Times New Roman"/>
              </w:rPr>
              <w:t>dahil</w:t>
            </w:r>
            <w:proofErr w:type="gramEnd"/>
            <w:r w:rsidRPr="00BA2883">
              <w:rPr>
                <w:rFonts w:ascii="Times New Roman" w:hAnsi="Times New Roman" w:cs="Times New Roman"/>
              </w:rPr>
              <w:t xml:space="preserve"> olup, bu görevleri için boş kadro bulunması ve sınavlarla ilgili duy</w:t>
            </w:r>
            <w:bookmarkStart w:id="0" w:name="_GoBack"/>
            <w:bookmarkEnd w:id="0"/>
            <w:r w:rsidRPr="00BA2883">
              <w:rPr>
                <w:rFonts w:ascii="Times New Roman" w:hAnsi="Times New Roman" w:cs="Times New Roman"/>
              </w:rPr>
              <w:t>uruda, boş kadrolar için belirtilen özellikleri ve öğrenimini görmüş bulunanlardan 18.5.1983 tarihli ve 83/6620 sayı</w:t>
            </w:r>
            <w:r w:rsidR="00E54078">
              <w:rPr>
                <w:rFonts w:ascii="Times New Roman" w:hAnsi="Times New Roman" w:cs="Times New Roman"/>
              </w:rPr>
              <w:t>lı Personel Yönetmeliğinin 9.</w:t>
            </w:r>
            <w:r w:rsidRPr="00BA2883">
              <w:rPr>
                <w:rFonts w:ascii="Times New Roman" w:hAnsi="Times New Roman" w:cs="Times New Roman"/>
              </w:rPr>
              <w:t xml:space="preserve"> maddesindeki şartları taşımaları halinde, sınavsız olarak atanabilirler. Ancak, bunlardan başvuranların sayısı boş kadro sayısından fazla olması halinde yarışma sınavı yapılır.</w:t>
            </w:r>
          </w:p>
          <w:p w:rsidR="001B3533" w:rsidRPr="00BA2883" w:rsidRDefault="001B3533" w:rsidP="00F7331D">
            <w:pPr>
              <w:rPr>
                <w:rFonts w:ascii="Times New Roman" w:hAnsi="Times New Roman" w:cs="Times New Roman"/>
              </w:rPr>
            </w:pPr>
          </w:p>
          <w:p w:rsidR="001B3533" w:rsidRPr="00BA2883" w:rsidRDefault="00F7331D" w:rsidP="00F7331D">
            <w:pPr>
              <w:rPr>
                <w:rFonts w:ascii="Times New Roman" w:hAnsi="Times New Roman" w:cs="Times New Roman"/>
                <w:b/>
              </w:rPr>
            </w:pPr>
            <w:r w:rsidRPr="00BA2883">
              <w:rPr>
                <w:rFonts w:ascii="Times New Roman" w:hAnsi="Times New Roman" w:cs="Times New Roman"/>
                <w:b/>
              </w:rPr>
              <w:t>F. DENEME SÜRESİ</w:t>
            </w:r>
          </w:p>
          <w:p w:rsidR="00F7331D" w:rsidRPr="00BA2883" w:rsidRDefault="00F7331D" w:rsidP="00F7331D">
            <w:pPr>
              <w:pStyle w:val="Balk2"/>
              <w:spacing w:after="0" w:line="240" w:lineRule="auto"/>
              <w:outlineLvl w:val="1"/>
              <w:rPr>
                <w:rFonts w:ascii="Times New Roman" w:hAnsi="Times New Roman"/>
                <w:b w:val="0"/>
                <w:color w:val="000000" w:themeColor="text1"/>
                <w:sz w:val="22"/>
                <w:szCs w:val="22"/>
                <w:u w:val="none"/>
              </w:rPr>
            </w:pPr>
            <w:r w:rsidRPr="00BA2883">
              <w:rPr>
                <w:rFonts w:ascii="Times New Roman" w:hAnsi="Times New Roman"/>
                <w:b w:val="0"/>
                <w:color w:val="000000" w:themeColor="text1"/>
                <w:sz w:val="22"/>
                <w:szCs w:val="22"/>
                <w:u w:val="none"/>
              </w:rPr>
              <w:t>Geçici personel veya özel sözleşmeler kapsamında istihdam edilecek uzman ve danışmanlar ayrık olmak üzere; “aday personel” ile “deneme süreli hizmet sözleşmesi” yapılır.</w:t>
            </w:r>
          </w:p>
          <w:p w:rsidR="00F7331D" w:rsidRPr="00BA2883" w:rsidRDefault="00F7331D" w:rsidP="00F7331D">
            <w:pPr>
              <w:jc w:val="both"/>
              <w:rPr>
                <w:rFonts w:ascii="Times New Roman" w:hAnsi="Times New Roman" w:cs="Times New Roman"/>
              </w:rPr>
            </w:pPr>
            <w:r w:rsidRPr="00BA2883">
              <w:rPr>
                <w:rFonts w:ascii="Times New Roman" w:hAnsi="Times New Roman" w:cs="Times New Roman"/>
              </w:rPr>
              <w:t xml:space="preserve"> </w:t>
            </w:r>
            <w:r w:rsidRPr="00BA2883">
              <w:rPr>
                <w:rFonts w:ascii="Times New Roman" w:hAnsi="Times New Roman" w:cs="Times New Roman"/>
              </w:rPr>
              <w:tab/>
              <w:t>Deneme süresi yürürlükteki mevzuat uyarınca belirlenir.</w:t>
            </w:r>
          </w:p>
          <w:p w:rsidR="00F7331D" w:rsidRPr="00BA2883" w:rsidRDefault="00F7331D" w:rsidP="00F7331D">
            <w:pPr>
              <w:pStyle w:val="GvdeMetni"/>
              <w:spacing w:after="0" w:line="240" w:lineRule="auto"/>
              <w:jc w:val="both"/>
              <w:rPr>
                <w:b w:val="0"/>
                <w:bCs w:val="0"/>
                <w:sz w:val="22"/>
                <w:szCs w:val="22"/>
                <w:u w:val="none"/>
              </w:rPr>
            </w:pPr>
            <w:r w:rsidRPr="00BA2883">
              <w:rPr>
                <w:b w:val="0"/>
                <w:bCs w:val="0"/>
                <w:sz w:val="22"/>
                <w:szCs w:val="22"/>
                <w:u w:val="none"/>
              </w:rPr>
              <w:t xml:space="preserve"> </w:t>
            </w:r>
            <w:r w:rsidRPr="00BA2883">
              <w:rPr>
                <w:b w:val="0"/>
                <w:bCs w:val="0"/>
                <w:sz w:val="22"/>
                <w:szCs w:val="22"/>
                <w:u w:val="none"/>
              </w:rPr>
              <w:tab/>
              <w:t>Deneme süresi içerisindeki Oda personelinde bulunması öngörülen niteliklere sahip olmadığı anlaşılan, devamsızlık, itaatsizlik, geçimsizlik, görevin gerektirdiği mesleki ehliyet, bilgi ve beceriye sahip olmaması veya Odanın itibarını zedeleyici nitelikte eylem ve davranışlarının tespit edilmesi gibi nedenlerle işe devam etmeleri uygun görülmeyen adayların sözleşmeleri, deneme süresi içinde veya sonunda feshedilebilir.</w:t>
            </w:r>
          </w:p>
          <w:p w:rsidR="00F7331D" w:rsidRPr="00BA2883" w:rsidRDefault="00F7331D" w:rsidP="00F7331D">
            <w:pPr>
              <w:pStyle w:val="GvdeMetni"/>
              <w:spacing w:after="0" w:line="240" w:lineRule="auto"/>
              <w:jc w:val="both"/>
              <w:rPr>
                <w:b w:val="0"/>
                <w:bCs w:val="0"/>
                <w:sz w:val="22"/>
                <w:szCs w:val="22"/>
                <w:u w:val="none"/>
              </w:rPr>
            </w:pPr>
          </w:p>
          <w:p w:rsidR="001B3533" w:rsidRPr="00BA2883" w:rsidRDefault="00F7331D" w:rsidP="00F7331D">
            <w:pPr>
              <w:rPr>
                <w:rFonts w:ascii="Times New Roman" w:hAnsi="Times New Roman" w:cs="Times New Roman"/>
                <w:b/>
              </w:rPr>
            </w:pPr>
            <w:r w:rsidRPr="00BA2883">
              <w:rPr>
                <w:rFonts w:ascii="Times New Roman" w:hAnsi="Times New Roman" w:cs="Times New Roman"/>
                <w:b/>
              </w:rPr>
              <w:t>G. PERSONELİN GÖREV VE SORUMLULUKLARI</w:t>
            </w:r>
          </w:p>
          <w:p w:rsidR="00F7331D" w:rsidRPr="00BA2883" w:rsidRDefault="00F7331D" w:rsidP="00F7331D">
            <w:pPr>
              <w:pStyle w:val="Balk2"/>
              <w:spacing w:after="0" w:line="240" w:lineRule="auto"/>
              <w:outlineLvl w:val="1"/>
              <w:rPr>
                <w:rFonts w:ascii="Times New Roman" w:hAnsi="Times New Roman"/>
                <w:b w:val="0"/>
                <w:color w:val="000000" w:themeColor="text1"/>
                <w:sz w:val="22"/>
                <w:szCs w:val="22"/>
                <w:u w:val="none"/>
              </w:rPr>
            </w:pPr>
            <w:r w:rsidRPr="00BA2883">
              <w:rPr>
                <w:rFonts w:ascii="Times New Roman" w:hAnsi="Times New Roman"/>
                <w:b w:val="0"/>
                <w:color w:val="000000" w:themeColor="text1"/>
                <w:sz w:val="22"/>
                <w:szCs w:val="22"/>
                <w:u w:val="none"/>
              </w:rPr>
              <w:t>Personel belirlenen görevlerini ve amirlerinin bu doğrultuda verecekleri talimatları gereğince yerine getirmekle yükümlüdür.</w:t>
            </w:r>
          </w:p>
          <w:p w:rsidR="00F7331D" w:rsidRPr="00BA2883" w:rsidRDefault="00F7331D" w:rsidP="00F7331D">
            <w:pPr>
              <w:jc w:val="both"/>
              <w:rPr>
                <w:rFonts w:ascii="Times New Roman" w:hAnsi="Times New Roman" w:cs="Times New Roman"/>
              </w:rPr>
            </w:pPr>
            <w:r w:rsidRPr="00BA2883">
              <w:rPr>
                <w:rFonts w:ascii="Times New Roman" w:hAnsi="Times New Roman" w:cs="Times New Roman"/>
              </w:rPr>
              <w:t xml:space="preserve"> </w:t>
            </w:r>
            <w:r w:rsidRPr="00BA2883">
              <w:rPr>
                <w:rFonts w:ascii="Times New Roman" w:hAnsi="Times New Roman" w:cs="Times New Roman"/>
              </w:rPr>
              <w:tab/>
              <w:t>Oda tarafından yürütülen görev ve hizmetlerin aksatılmadan ve zamanında yapılması için zorunluluk görülen hallerde; personel kendi görev tanımı kapsamında olmamasına bakmaksızın amirleri tarafından verilecek diğer talimatlar ve işleri de yerine getirmekle yükümlüdür. Danışman veya uzman kadrosunda istihdam edilen personele, Organizasyon El Kitabı ile belirlenen görev tanımı veya o göreve atanmasında aranılan teknik veya mesleki nitelikleri ile bağdaşmayan görev ve talimatlar verilemez.</w:t>
            </w:r>
          </w:p>
          <w:p w:rsidR="00F7331D" w:rsidRPr="00BA2883" w:rsidRDefault="00F7331D" w:rsidP="00F7331D">
            <w:pPr>
              <w:jc w:val="both"/>
              <w:rPr>
                <w:rFonts w:ascii="Times New Roman" w:hAnsi="Times New Roman" w:cs="Times New Roman"/>
              </w:rPr>
            </w:pPr>
            <w:r w:rsidRPr="00BA2883">
              <w:rPr>
                <w:rFonts w:ascii="Times New Roman" w:hAnsi="Times New Roman" w:cs="Times New Roman"/>
              </w:rPr>
              <w:t xml:space="preserve"> </w:t>
            </w:r>
            <w:r w:rsidRPr="00BA2883">
              <w:rPr>
                <w:rFonts w:ascii="Times New Roman" w:hAnsi="Times New Roman" w:cs="Times New Roman"/>
              </w:rPr>
              <w:tab/>
              <w:t xml:space="preserve">Amirleri tarafından verilen talimatların anayasa, kanun, yönetmelik, yönerge ve diğer emredici mevzuat hükümlerine açıkça aykırı olması halinde, personel bu talimatları yerine getirmez ve söz konusu aykırılığı yazılı olarak talimatı veren amirine iletir. Amiri talimatında ısrar eder ve bu talimatı yazı ile yenilerse, personel verilen bu talimatı </w:t>
            </w:r>
            <w:r w:rsidRPr="00BA2883">
              <w:rPr>
                <w:rFonts w:ascii="Times New Roman" w:hAnsi="Times New Roman" w:cs="Times New Roman"/>
              </w:rPr>
              <w:lastRenderedPageBreak/>
              <w:t>yerine getirmekle yükümlüdür. Belirtilen yükümlülük çerçevesinde; verilen bu talimatın hukuka açıkça aykırılık olmasına rağmen yerine getirilmesinden doğabilecek tüm hukuki sorumluluk talimatı verene aittir.</w:t>
            </w:r>
          </w:p>
          <w:p w:rsidR="00F7331D" w:rsidRPr="00BA2883" w:rsidRDefault="00F7331D" w:rsidP="00F7331D">
            <w:pPr>
              <w:jc w:val="both"/>
              <w:rPr>
                <w:rFonts w:ascii="Times New Roman" w:hAnsi="Times New Roman" w:cs="Times New Roman"/>
              </w:rPr>
            </w:pPr>
            <w:r w:rsidRPr="00BA2883">
              <w:rPr>
                <w:rFonts w:ascii="Times New Roman" w:hAnsi="Times New Roman" w:cs="Times New Roman"/>
              </w:rPr>
              <w:t xml:space="preserve"> </w:t>
            </w:r>
            <w:r w:rsidRPr="00BA2883">
              <w:rPr>
                <w:rFonts w:ascii="Times New Roman" w:hAnsi="Times New Roman" w:cs="Times New Roman"/>
              </w:rPr>
              <w:tab/>
              <w:t>Ancak, konusu suç teşkil eden emir ve talimatlar, hiçbir suretle yerine getirilmez; yerine getirilen personel sorumluluktan kurtulamaz.</w:t>
            </w:r>
          </w:p>
          <w:p w:rsidR="00F7331D" w:rsidRPr="00BA2883" w:rsidRDefault="00F7331D" w:rsidP="00F7331D">
            <w:pPr>
              <w:jc w:val="both"/>
              <w:rPr>
                <w:rFonts w:ascii="Times New Roman" w:hAnsi="Times New Roman" w:cs="Times New Roman"/>
              </w:rPr>
            </w:pPr>
            <w:r w:rsidRPr="00BA2883">
              <w:rPr>
                <w:rFonts w:ascii="Times New Roman" w:hAnsi="Times New Roman" w:cs="Times New Roman"/>
              </w:rPr>
              <w:t xml:space="preserve"> </w:t>
            </w:r>
            <w:r w:rsidRPr="00BA2883">
              <w:rPr>
                <w:rFonts w:ascii="Times New Roman" w:hAnsi="Times New Roman" w:cs="Times New Roman"/>
              </w:rPr>
              <w:tab/>
              <w:t>Tüm Oda personeli görevlerini azami dikkat ve özenle yerine getirmek zorundadır.</w:t>
            </w:r>
          </w:p>
          <w:p w:rsidR="00F7331D" w:rsidRPr="00BA2883" w:rsidRDefault="00F7331D" w:rsidP="00F7331D">
            <w:pPr>
              <w:jc w:val="both"/>
              <w:rPr>
                <w:rFonts w:ascii="Times New Roman" w:hAnsi="Times New Roman" w:cs="Times New Roman"/>
              </w:rPr>
            </w:pPr>
            <w:r w:rsidRPr="00BA2883">
              <w:rPr>
                <w:rFonts w:ascii="Times New Roman" w:hAnsi="Times New Roman" w:cs="Times New Roman"/>
              </w:rPr>
              <w:t xml:space="preserve"> </w:t>
            </w:r>
            <w:r w:rsidRPr="00BA2883">
              <w:rPr>
                <w:rFonts w:ascii="Times New Roman" w:hAnsi="Times New Roman" w:cs="Times New Roman"/>
              </w:rPr>
              <w:tab/>
              <w:t>Personel, kamu kurumu niteliğindeki bir tüzel kişi çalışanı olmanın getirdiği ve gerektirdiği itibar ve güvene layık olduğunun, hizmet içindeki ve dışındaki tüm davranışları ile göstermek zorundadır. Bu kapsamda olmak üzere personelin, Oda tarafından yürütülen tüm görev ve hizmetlerin yerine getirilmesi açısından işbirliği, birbirlerine karşı sevgi ve saygı içinde çalışması, yurt içinde ve yurt dışında Odanın şöhret ve itibarını zedeleyecek eylem ve davranışlardan kaçınmaları temel ilkedir.</w:t>
            </w:r>
          </w:p>
          <w:p w:rsidR="00F7331D" w:rsidRPr="00BA2883" w:rsidRDefault="00F7331D" w:rsidP="00F7331D">
            <w:pPr>
              <w:jc w:val="both"/>
              <w:rPr>
                <w:rFonts w:ascii="Times New Roman" w:hAnsi="Times New Roman" w:cs="Times New Roman"/>
              </w:rPr>
            </w:pPr>
            <w:r w:rsidRPr="00BA2883">
              <w:rPr>
                <w:rFonts w:ascii="Times New Roman" w:hAnsi="Times New Roman" w:cs="Times New Roman"/>
              </w:rPr>
              <w:t xml:space="preserve"> </w:t>
            </w:r>
            <w:r w:rsidRPr="00BA2883">
              <w:rPr>
                <w:rFonts w:ascii="Times New Roman" w:hAnsi="Times New Roman" w:cs="Times New Roman"/>
              </w:rPr>
              <w:tab/>
              <w:t>Personel, görevleri ile ilgili olarak kendisine tevdi ve teslim edilen resmi belge, araç ve gereçleri yetki verilen mahaller dışına çıkaramaz, kendisinin veya üçüncü kişilerin özel işlerinde kullanamaz.</w:t>
            </w:r>
          </w:p>
        </w:tc>
      </w:tr>
      <w:tr w:rsidR="00F7331D" w:rsidRPr="00BA2883" w:rsidTr="008636F4">
        <w:tc>
          <w:tcPr>
            <w:tcW w:w="11057" w:type="dxa"/>
            <w:shd w:val="clear" w:color="auto" w:fill="DAEEF3" w:themeFill="accent5" w:themeFillTint="33"/>
          </w:tcPr>
          <w:p w:rsidR="00F7331D" w:rsidRPr="00BA2883" w:rsidRDefault="00F7331D" w:rsidP="001B3533">
            <w:pPr>
              <w:pStyle w:val="ListeParagraf"/>
              <w:numPr>
                <w:ilvl w:val="0"/>
                <w:numId w:val="1"/>
              </w:numPr>
              <w:jc w:val="center"/>
              <w:rPr>
                <w:rFonts w:ascii="Times New Roman" w:hAnsi="Times New Roman" w:cs="Times New Roman"/>
                <w:b/>
              </w:rPr>
            </w:pPr>
            <w:r w:rsidRPr="00BA2883">
              <w:rPr>
                <w:rFonts w:ascii="Times New Roman" w:hAnsi="Times New Roman" w:cs="Times New Roman"/>
                <w:b/>
              </w:rPr>
              <w:lastRenderedPageBreak/>
              <w:t>REFERANSLAR</w:t>
            </w:r>
          </w:p>
        </w:tc>
      </w:tr>
      <w:tr w:rsidR="00F7331D" w:rsidRPr="00BA2883" w:rsidTr="008636F4">
        <w:tc>
          <w:tcPr>
            <w:tcW w:w="11057" w:type="dxa"/>
          </w:tcPr>
          <w:p w:rsidR="00F7331D" w:rsidRPr="00BA2883" w:rsidRDefault="00F7331D" w:rsidP="00F7331D">
            <w:pPr>
              <w:jc w:val="both"/>
              <w:rPr>
                <w:rFonts w:ascii="Times New Roman" w:hAnsi="Times New Roman" w:cs="Times New Roman"/>
              </w:rPr>
            </w:pPr>
            <w:r w:rsidRPr="00BA2883">
              <w:rPr>
                <w:rFonts w:ascii="Times New Roman" w:hAnsi="Times New Roman" w:cs="Times New Roman"/>
              </w:rPr>
              <w:t>5174 sayılı Türkiye Odalar ve Borsalar Birliği ile Odalar ve Borsalar Kanunu</w:t>
            </w:r>
            <w:r w:rsidR="007C36BE">
              <w:rPr>
                <w:rFonts w:ascii="Times New Roman" w:hAnsi="Times New Roman" w:cs="Times New Roman"/>
              </w:rPr>
              <w:t xml:space="preserve"> </w:t>
            </w:r>
          </w:p>
          <w:p w:rsidR="00F7331D" w:rsidRPr="00BA2883" w:rsidRDefault="00F7331D">
            <w:pPr>
              <w:rPr>
                <w:rFonts w:ascii="Times New Roman" w:hAnsi="Times New Roman" w:cs="Times New Roman"/>
              </w:rPr>
            </w:pPr>
            <w:r w:rsidRPr="00BA2883">
              <w:rPr>
                <w:rFonts w:ascii="Times New Roman" w:hAnsi="Times New Roman" w:cs="Times New Roman"/>
                <w:color w:val="000000"/>
              </w:rPr>
              <w:t>Personel Yönetmeliği</w:t>
            </w:r>
          </w:p>
        </w:tc>
      </w:tr>
    </w:tbl>
    <w:p w:rsidR="00EE68F3" w:rsidRPr="00BA2883" w:rsidRDefault="00EE68F3">
      <w:pPr>
        <w:rPr>
          <w:rFonts w:ascii="Times New Roman" w:hAnsi="Times New Roman" w:cs="Times New Roman"/>
        </w:rPr>
      </w:pPr>
    </w:p>
    <w:sectPr w:rsidR="00EE68F3" w:rsidRPr="00BA288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381" w:rsidRDefault="00FD7381" w:rsidP="00F7331D">
      <w:pPr>
        <w:spacing w:after="0" w:line="240" w:lineRule="auto"/>
      </w:pPr>
      <w:r>
        <w:separator/>
      </w:r>
    </w:p>
  </w:endnote>
  <w:endnote w:type="continuationSeparator" w:id="0">
    <w:p w:rsidR="00FD7381" w:rsidRDefault="00FD7381" w:rsidP="00F73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381" w:rsidRDefault="00FD7381" w:rsidP="00F7331D">
      <w:pPr>
        <w:spacing w:after="0" w:line="240" w:lineRule="auto"/>
      </w:pPr>
      <w:r>
        <w:separator/>
      </w:r>
    </w:p>
  </w:footnote>
  <w:footnote w:type="continuationSeparator" w:id="0">
    <w:p w:rsidR="00FD7381" w:rsidRDefault="00FD7381" w:rsidP="00F733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6946"/>
      <w:gridCol w:w="2971"/>
    </w:tblGrid>
    <w:tr w:rsidR="00F7331D" w:rsidRPr="000A73BD" w:rsidTr="00BA2883">
      <w:trPr>
        <w:trHeight w:hRule="exact" w:val="255"/>
      </w:trPr>
      <w:tc>
        <w:tcPr>
          <w:tcW w:w="1135" w:type="dxa"/>
          <w:vMerge w:val="restart"/>
          <w:shd w:val="clear" w:color="auto" w:fill="auto"/>
        </w:tcPr>
        <w:p w:rsidR="00F7331D" w:rsidRPr="00DC3FF0" w:rsidRDefault="00F7331D" w:rsidP="00AB443F">
          <w:pPr>
            <w:pStyle w:val="TableParagraph"/>
            <w:spacing w:before="1" w:after="1"/>
            <w:rPr>
              <w:rFonts w:eastAsia="Calibri"/>
              <w:sz w:val="18"/>
              <w:szCs w:val="18"/>
            </w:rPr>
          </w:pPr>
          <w:r>
            <w:rPr>
              <w:rFonts w:eastAsia="Calibri"/>
              <w:noProof/>
              <w:sz w:val="18"/>
              <w:szCs w:val="18"/>
              <w:lang w:val="tr-TR" w:eastAsia="tr-TR"/>
            </w:rPr>
            <w:drawing>
              <wp:inline distT="0" distB="0" distL="0" distR="0" wp14:anchorId="770E4A18" wp14:editId="7A3D6C15">
                <wp:extent cx="717667" cy="534010"/>
                <wp:effectExtent l="0" t="0" r="6350" b="0"/>
                <wp:docPr id="1" name="Resim 1" descr="Açıklama: TSO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4" descr="Açıklama: TSO_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95" cy="537230"/>
                        </a:xfrm>
                        <a:prstGeom prst="rect">
                          <a:avLst/>
                        </a:prstGeom>
                        <a:noFill/>
                        <a:ln>
                          <a:noFill/>
                        </a:ln>
                      </pic:spPr>
                    </pic:pic>
                  </a:graphicData>
                </a:graphic>
              </wp:inline>
            </w:drawing>
          </w:r>
        </w:p>
        <w:p w:rsidR="00F7331D" w:rsidRPr="00DC3FF0" w:rsidRDefault="00F7331D" w:rsidP="00AB443F">
          <w:pPr>
            <w:pStyle w:val="TableParagraph"/>
            <w:ind w:left="67"/>
            <w:jc w:val="center"/>
            <w:rPr>
              <w:rFonts w:eastAsia="Calibri"/>
              <w:sz w:val="18"/>
              <w:szCs w:val="18"/>
            </w:rPr>
          </w:pPr>
        </w:p>
      </w:tc>
      <w:tc>
        <w:tcPr>
          <w:tcW w:w="6946" w:type="dxa"/>
          <w:tcBorders>
            <w:right w:val="single" w:sz="4" w:space="0" w:color="auto"/>
          </w:tcBorders>
          <w:shd w:val="clear" w:color="auto" w:fill="FDE9D9"/>
        </w:tcPr>
        <w:p w:rsidR="00F7331D" w:rsidRPr="00BA2883" w:rsidRDefault="00F7331D" w:rsidP="00AB443F">
          <w:pPr>
            <w:pStyle w:val="TableParagraph"/>
            <w:spacing w:before="36"/>
            <w:ind w:right="2150"/>
            <w:jc w:val="center"/>
            <w:rPr>
              <w:rFonts w:eastAsia="Calibri"/>
              <w:b/>
              <w:sz w:val="20"/>
              <w:szCs w:val="20"/>
            </w:rPr>
          </w:pPr>
          <w:r>
            <w:rPr>
              <w:rFonts w:eastAsia="Calibri"/>
              <w:sz w:val="18"/>
              <w:szCs w:val="18"/>
            </w:rPr>
            <w:t xml:space="preserve">                                      </w:t>
          </w:r>
          <w:r w:rsidRPr="00BA2883">
            <w:rPr>
              <w:rFonts w:eastAsia="Calibri"/>
              <w:b/>
              <w:sz w:val="20"/>
              <w:szCs w:val="20"/>
            </w:rPr>
            <w:t xml:space="preserve">   PROSEDÜR</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F7331D" w:rsidRPr="00BA2883" w:rsidRDefault="00F7331D" w:rsidP="00AB443F">
          <w:pPr>
            <w:widowControl w:val="0"/>
            <w:rPr>
              <w:rFonts w:ascii="Times New Roman" w:eastAsia="Calibri" w:hAnsi="Times New Roman" w:cs="Times New Roman"/>
              <w:sz w:val="18"/>
              <w:szCs w:val="18"/>
            </w:rPr>
          </w:pPr>
          <w:r w:rsidRPr="00BA2883">
            <w:rPr>
              <w:rFonts w:ascii="Times New Roman" w:eastAsia="Calibri" w:hAnsi="Times New Roman" w:cs="Times New Roman"/>
              <w:sz w:val="18"/>
              <w:szCs w:val="18"/>
            </w:rPr>
            <w:t xml:space="preserve">YAYIN </w:t>
          </w:r>
          <w:r w:rsidR="00BA2883" w:rsidRPr="00BA2883">
            <w:rPr>
              <w:rFonts w:ascii="Times New Roman" w:eastAsia="Calibri" w:hAnsi="Times New Roman" w:cs="Times New Roman"/>
              <w:sz w:val="18"/>
              <w:szCs w:val="18"/>
            </w:rPr>
            <w:t>TARİHİ: 01</w:t>
          </w:r>
          <w:r w:rsidRPr="00BA2883">
            <w:rPr>
              <w:rFonts w:ascii="Times New Roman" w:eastAsia="Calibri" w:hAnsi="Times New Roman" w:cs="Times New Roman"/>
              <w:sz w:val="18"/>
              <w:szCs w:val="18"/>
            </w:rPr>
            <w:t>.06.2016</w:t>
          </w:r>
        </w:p>
      </w:tc>
    </w:tr>
    <w:tr w:rsidR="00BA2883" w:rsidRPr="000A73BD" w:rsidTr="00BA2883">
      <w:trPr>
        <w:trHeight w:val="288"/>
      </w:trPr>
      <w:tc>
        <w:tcPr>
          <w:tcW w:w="1135" w:type="dxa"/>
          <w:vMerge/>
          <w:shd w:val="clear" w:color="auto" w:fill="auto"/>
        </w:tcPr>
        <w:p w:rsidR="00BA2883" w:rsidRPr="00DC3FF0" w:rsidRDefault="00BA2883" w:rsidP="00AB443F">
          <w:pPr>
            <w:widowControl w:val="0"/>
            <w:rPr>
              <w:rFonts w:eastAsia="Calibri"/>
              <w:sz w:val="18"/>
              <w:szCs w:val="18"/>
            </w:rPr>
          </w:pPr>
        </w:p>
      </w:tc>
      <w:tc>
        <w:tcPr>
          <w:tcW w:w="6946" w:type="dxa"/>
          <w:vMerge w:val="restart"/>
          <w:shd w:val="clear" w:color="auto" w:fill="auto"/>
          <w:vAlign w:val="center"/>
        </w:tcPr>
        <w:p w:rsidR="00BA2883" w:rsidRPr="00BA2883" w:rsidRDefault="00BA2883" w:rsidP="00AB443F">
          <w:pPr>
            <w:pStyle w:val="TableParagraph"/>
            <w:spacing w:before="158"/>
            <w:ind w:right="677"/>
            <w:jc w:val="center"/>
            <w:rPr>
              <w:rFonts w:eastAsia="Calibri"/>
              <w:b/>
            </w:rPr>
          </w:pPr>
          <w:r>
            <w:rPr>
              <w:rFonts w:eastAsia="Calibri"/>
              <w:b/>
              <w:sz w:val="20"/>
              <w:szCs w:val="20"/>
            </w:rPr>
            <w:t xml:space="preserve">        </w:t>
          </w:r>
          <w:r w:rsidRPr="00BA2883">
            <w:rPr>
              <w:rFonts w:eastAsia="Calibri"/>
              <w:b/>
            </w:rPr>
            <w:t>İŞE ALMA PROSEDÜRÜ</w:t>
          </w:r>
        </w:p>
      </w:tc>
      <w:tc>
        <w:tcPr>
          <w:tcW w:w="2971" w:type="dxa"/>
          <w:tcBorders>
            <w:top w:val="single" w:sz="4" w:space="0" w:color="auto"/>
          </w:tcBorders>
          <w:shd w:val="clear" w:color="auto" w:fill="auto"/>
          <w:vAlign w:val="center"/>
        </w:tcPr>
        <w:p w:rsidR="00BA2883" w:rsidRPr="00BA2883" w:rsidRDefault="00BA2883" w:rsidP="00AB443F">
          <w:pPr>
            <w:pStyle w:val="TableParagraph"/>
            <w:spacing w:before="36"/>
            <w:rPr>
              <w:rFonts w:eastAsia="Calibri"/>
              <w:sz w:val="18"/>
              <w:szCs w:val="18"/>
            </w:rPr>
          </w:pPr>
          <w:r w:rsidRPr="00BA2883">
            <w:rPr>
              <w:rFonts w:eastAsia="Calibri"/>
              <w:sz w:val="18"/>
              <w:szCs w:val="18"/>
            </w:rPr>
            <w:t>DOKÜMAN NO: PR-07</w:t>
          </w:r>
        </w:p>
      </w:tc>
    </w:tr>
    <w:tr w:rsidR="00BA2883" w:rsidRPr="000A73BD" w:rsidTr="00BA2883">
      <w:trPr>
        <w:trHeight w:hRule="exact" w:val="312"/>
      </w:trPr>
      <w:tc>
        <w:tcPr>
          <w:tcW w:w="1135" w:type="dxa"/>
          <w:vMerge/>
          <w:shd w:val="clear" w:color="auto" w:fill="auto"/>
        </w:tcPr>
        <w:p w:rsidR="00BA2883" w:rsidRPr="00DC3FF0" w:rsidRDefault="00BA2883" w:rsidP="00AB443F">
          <w:pPr>
            <w:widowControl w:val="0"/>
            <w:rPr>
              <w:rFonts w:eastAsia="Calibri"/>
              <w:sz w:val="18"/>
              <w:szCs w:val="18"/>
            </w:rPr>
          </w:pPr>
        </w:p>
      </w:tc>
      <w:tc>
        <w:tcPr>
          <w:tcW w:w="6946" w:type="dxa"/>
          <w:vMerge/>
          <w:shd w:val="clear" w:color="auto" w:fill="auto"/>
          <w:vAlign w:val="center"/>
        </w:tcPr>
        <w:p w:rsidR="00BA2883" w:rsidRPr="00DC3FF0" w:rsidRDefault="00BA2883" w:rsidP="00AB443F">
          <w:pPr>
            <w:pStyle w:val="TableParagraph"/>
            <w:spacing w:before="158"/>
            <w:ind w:right="677"/>
            <w:jc w:val="center"/>
            <w:rPr>
              <w:rFonts w:eastAsia="Calibri"/>
              <w:b/>
            </w:rPr>
          </w:pPr>
        </w:p>
      </w:tc>
      <w:tc>
        <w:tcPr>
          <w:tcW w:w="2971" w:type="dxa"/>
          <w:tcBorders>
            <w:top w:val="single" w:sz="4" w:space="0" w:color="auto"/>
          </w:tcBorders>
          <w:shd w:val="clear" w:color="auto" w:fill="auto"/>
          <w:vAlign w:val="center"/>
        </w:tcPr>
        <w:p w:rsidR="00BA2883" w:rsidRPr="00BA2883" w:rsidRDefault="00BA2883" w:rsidP="00AB443F">
          <w:pPr>
            <w:pStyle w:val="TableParagraph"/>
            <w:spacing w:before="36"/>
            <w:rPr>
              <w:rFonts w:eastAsia="Calibri"/>
              <w:sz w:val="18"/>
              <w:szCs w:val="18"/>
            </w:rPr>
          </w:pPr>
          <w:r w:rsidRPr="00BA2883">
            <w:rPr>
              <w:rFonts w:eastAsia="Calibri"/>
              <w:sz w:val="18"/>
              <w:szCs w:val="18"/>
            </w:rPr>
            <w:t xml:space="preserve">SAYFA: </w:t>
          </w:r>
          <w:r w:rsidRPr="00BA2883">
            <w:rPr>
              <w:rFonts w:eastAsia="Calibri"/>
              <w:b/>
              <w:sz w:val="18"/>
              <w:szCs w:val="18"/>
            </w:rPr>
            <w:fldChar w:fldCharType="begin"/>
          </w:r>
          <w:r w:rsidRPr="00BA2883">
            <w:rPr>
              <w:rFonts w:eastAsia="Calibri"/>
              <w:b/>
              <w:sz w:val="18"/>
              <w:szCs w:val="18"/>
            </w:rPr>
            <w:instrText>PAGE  \* Arabic  \* MERGEFORMAT</w:instrText>
          </w:r>
          <w:r w:rsidRPr="00BA2883">
            <w:rPr>
              <w:rFonts w:eastAsia="Calibri"/>
              <w:b/>
              <w:sz w:val="18"/>
              <w:szCs w:val="18"/>
            </w:rPr>
            <w:fldChar w:fldCharType="separate"/>
          </w:r>
          <w:r w:rsidR="00D21128" w:rsidRPr="00D21128">
            <w:rPr>
              <w:rFonts w:eastAsia="Calibri"/>
              <w:b/>
              <w:noProof/>
              <w:sz w:val="18"/>
              <w:szCs w:val="18"/>
              <w:lang w:val="tr-TR"/>
            </w:rPr>
            <w:t>3</w:t>
          </w:r>
          <w:r w:rsidRPr="00BA2883">
            <w:rPr>
              <w:rFonts w:eastAsia="Calibri"/>
              <w:b/>
              <w:sz w:val="18"/>
              <w:szCs w:val="18"/>
            </w:rPr>
            <w:fldChar w:fldCharType="end"/>
          </w:r>
          <w:r w:rsidRPr="00BA2883">
            <w:rPr>
              <w:rFonts w:eastAsia="Calibri"/>
              <w:sz w:val="18"/>
              <w:szCs w:val="18"/>
              <w:lang w:val="tr-TR"/>
            </w:rPr>
            <w:t xml:space="preserve"> / </w:t>
          </w:r>
          <w:r w:rsidRPr="00BA2883">
            <w:rPr>
              <w:rFonts w:eastAsia="Calibri"/>
              <w:b/>
              <w:sz w:val="18"/>
              <w:szCs w:val="18"/>
            </w:rPr>
            <w:fldChar w:fldCharType="begin"/>
          </w:r>
          <w:r w:rsidRPr="00BA2883">
            <w:rPr>
              <w:rFonts w:eastAsia="Calibri"/>
              <w:b/>
              <w:sz w:val="18"/>
              <w:szCs w:val="18"/>
            </w:rPr>
            <w:instrText>NUMPAGES  \* Arabic  \* MERGEFORMAT</w:instrText>
          </w:r>
          <w:r w:rsidRPr="00BA2883">
            <w:rPr>
              <w:rFonts w:eastAsia="Calibri"/>
              <w:b/>
              <w:sz w:val="18"/>
              <w:szCs w:val="18"/>
            </w:rPr>
            <w:fldChar w:fldCharType="separate"/>
          </w:r>
          <w:r w:rsidR="00D21128" w:rsidRPr="00D21128">
            <w:rPr>
              <w:rFonts w:eastAsia="Calibri"/>
              <w:b/>
              <w:noProof/>
              <w:sz w:val="18"/>
              <w:szCs w:val="18"/>
              <w:lang w:val="tr-TR"/>
            </w:rPr>
            <w:t>3</w:t>
          </w:r>
          <w:r w:rsidRPr="00BA2883">
            <w:rPr>
              <w:rFonts w:eastAsia="Calibri"/>
              <w:b/>
              <w:sz w:val="18"/>
              <w:szCs w:val="18"/>
            </w:rPr>
            <w:fldChar w:fldCharType="end"/>
          </w:r>
        </w:p>
      </w:tc>
    </w:tr>
  </w:tbl>
  <w:p w:rsidR="00F7331D" w:rsidRDefault="00F7331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071D"/>
    <w:multiLevelType w:val="hybridMultilevel"/>
    <w:tmpl w:val="D1A2B6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6F524F"/>
    <w:multiLevelType w:val="hybridMultilevel"/>
    <w:tmpl w:val="D1A2B6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9782057"/>
    <w:multiLevelType w:val="hybridMultilevel"/>
    <w:tmpl w:val="99641738"/>
    <w:lvl w:ilvl="0" w:tplc="041F0015">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2C5"/>
    <w:rsid w:val="001B3533"/>
    <w:rsid w:val="003D01AD"/>
    <w:rsid w:val="004E12C5"/>
    <w:rsid w:val="005E4DA7"/>
    <w:rsid w:val="0061771E"/>
    <w:rsid w:val="007C36BE"/>
    <w:rsid w:val="008636F4"/>
    <w:rsid w:val="00BA2883"/>
    <w:rsid w:val="00D21128"/>
    <w:rsid w:val="00D7122B"/>
    <w:rsid w:val="00E54078"/>
    <w:rsid w:val="00EE68F3"/>
    <w:rsid w:val="00F53F2C"/>
    <w:rsid w:val="00F7331D"/>
    <w:rsid w:val="00FC29C4"/>
    <w:rsid w:val="00FD73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F7331D"/>
    <w:pPr>
      <w:keepNext/>
      <w:spacing w:after="120" w:line="240" w:lineRule="exact"/>
      <w:jc w:val="center"/>
      <w:outlineLvl w:val="0"/>
    </w:pPr>
    <w:rPr>
      <w:rFonts w:ascii="Times New Roman" w:eastAsia="Times New Roman" w:hAnsi="Times New Roman" w:cs="Times New Roman"/>
      <w:b/>
      <w:color w:val="000000"/>
      <w:sz w:val="24"/>
      <w:szCs w:val="24"/>
      <w:lang w:eastAsia="tr-TR"/>
    </w:rPr>
  </w:style>
  <w:style w:type="paragraph" w:styleId="Balk2">
    <w:name w:val="heading 2"/>
    <w:basedOn w:val="Normal"/>
    <w:next w:val="Normal"/>
    <w:link w:val="Balk2Char"/>
    <w:qFormat/>
    <w:rsid w:val="00F7331D"/>
    <w:pPr>
      <w:keepNext/>
      <w:autoSpaceDE w:val="0"/>
      <w:autoSpaceDN w:val="0"/>
      <w:adjustRightInd w:val="0"/>
      <w:spacing w:after="120" w:line="240" w:lineRule="exact"/>
      <w:jc w:val="both"/>
      <w:outlineLvl w:val="1"/>
    </w:pPr>
    <w:rPr>
      <w:rFonts w:ascii="Arial" w:eastAsia="Times New Roman" w:hAnsi="Arial" w:cs="Times New Roman"/>
      <w:b/>
      <w:bCs/>
      <w:color w:val="FF0000"/>
      <w:sz w:val="24"/>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73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7331D"/>
    <w:pPr>
      <w:ind w:left="720"/>
      <w:contextualSpacing/>
    </w:pPr>
  </w:style>
  <w:style w:type="character" w:customStyle="1" w:styleId="Balk1Char">
    <w:name w:val="Başlık 1 Char"/>
    <w:basedOn w:val="VarsaylanParagrafYazTipi"/>
    <w:link w:val="Balk1"/>
    <w:rsid w:val="00F7331D"/>
    <w:rPr>
      <w:rFonts w:ascii="Times New Roman" w:eastAsia="Times New Roman" w:hAnsi="Times New Roman" w:cs="Times New Roman"/>
      <w:b/>
      <w:color w:val="000000"/>
      <w:sz w:val="24"/>
      <w:szCs w:val="24"/>
      <w:lang w:eastAsia="tr-TR"/>
    </w:rPr>
  </w:style>
  <w:style w:type="character" w:customStyle="1" w:styleId="Balk2Char">
    <w:name w:val="Başlık 2 Char"/>
    <w:basedOn w:val="VarsaylanParagrafYazTipi"/>
    <w:link w:val="Balk2"/>
    <w:rsid w:val="00F7331D"/>
    <w:rPr>
      <w:rFonts w:ascii="Arial" w:eastAsia="Times New Roman" w:hAnsi="Arial" w:cs="Times New Roman"/>
      <w:b/>
      <w:bCs/>
      <w:color w:val="FF0000"/>
      <w:sz w:val="24"/>
      <w:szCs w:val="24"/>
      <w:u w:val="single"/>
      <w:lang w:eastAsia="tr-TR"/>
    </w:rPr>
  </w:style>
  <w:style w:type="paragraph" w:styleId="GvdeMetni">
    <w:name w:val="Body Text"/>
    <w:basedOn w:val="Normal"/>
    <w:link w:val="GvdeMetniChar"/>
    <w:semiHidden/>
    <w:rsid w:val="00F7331D"/>
    <w:pPr>
      <w:spacing w:after="120" w:line="240" w:lineRule="exact"/>
      <w:jc w:val="center"/>
    </w:pPr>
    <w:rPr>
      <w:rFonts w:ascii="Times New Roman" w:eastAsia="Times New Roman" w:hAnsi="Times New Roman" w:cs="Times New Roman"/>
      <w:b/>
      <w:bCs/>
      <w:sz w:val="24"/>
      <w:szCs w:val="24"/>
      <w:u w:val="single"/>
      <w:lang w:eastAsia="tr-TR"/>
    </w:rPr>
  </w:style>
  <w:style w:type="character" w:customStyle="1" w:styleId="GvdeMetniChar">
    <w:name w:val="Gövde Metni Char"/>
    <w:basedOn w:val="VarsaylanParagrafYazTipi"/>
    <w:link w:val="GvdeMetni"/>
    <w:semiHidden/>
    <w:rsid w:val="00F7331D"/>
    <w:rPr>
      <w:rFonts w:ascii="Times New Roman" w:eastAsia="Times New Roman" w:hAnsi="Times New Roman" w:cs="Times New Roman"/>
      <w:b/>
      <w:bCs/>
      <w:sz w:val="24"/>
      <w:szCs w:val="24"/>
      <w:u w:val="single"/>
      <w:lang w:eastAsia="tr-TR"/>
    </w:rPr>
  </w:style>
  <w:style w:type="paragraph" w:styleId="stbilgi">
    <w:name w:val="header"/>
    <w:basedOn w:val="Normal"/>
    <w:link w:val="stbilgiChar"/>
    <w:uiPriority w:val="99"/>
    <w:rsid w:val="00F7331D"/>
    <w:pPr>
      <w:tabs>
        <w:tab w:val="center" w:pos="4536"/>
        <w:tab w:val="right" w:pos="9072"/>
      </w:tabs>
      <w:spacing w:after="120" w:line="240" w:lineRule="exact"/>
      <w:jc w:val="center"/>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F7331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733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331D"/>
  </w:style>
  <w:style w:type="paragraph" w:customStyle="1" w:styleId="TableParagraph">
    <w:name w:val="Table Paragraph"/>
    <w:basedOn w:val="Normal"/>
    <w:uiPriority w:val="1"/>
    <w:qFormat/>
    <w:rsid w:val="00F7331D"/>
    <w:pPr>
      <w:widowControl w:val="0"/>
      <w:spacing w:after="0" w:line="240" w:lineRule="auto"/>
    </w:pPr>
    <w:rPr>
      <w:rFonts w:ascii="Times New Roman" w:eastAsia="Times New Roman" w:hAnsi="Times New Roman" w:cs="Times New Roman"/>
      <w:lang w:val="en-US"/>
    </w:rPr>
  </w:style>
  <w:style w:type="paragraph" w:styleId="BalonMetni">
    <w:name w:val="Balloon Text"/>
    <w:basedOn w:val="Normal"/>
    <w:link w:val="BalonMetniChar"/>
    <w:uiPriority w:val="99"/>
    <w:semiHidden/>
    <w:unhideWhenUsed/>
    <w:rsid w:val="00F733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3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F7331D"/>
    <w:pPr>
      <w:keepNext/>
      <w:spacing w:after="120" w:line="240" w:lineRule="exact"/>
      <w:jc w:val="center"/>
      <w:outlineLvl w:val="0"/>
    </w:pPr>
    <w:rPr>
      <w:rFonts w:ascii="Times New Roman" w:eastAsia="Times New Roman" w:hAnsi="Times New Roman" w:cs="Times New Roman"/>
      <w:b/>
      <w:color w:val="000000"/>
      <w:sz w:val="24"/>
      <w:szCs w:val="24"/>
      <w:lang w:eastAsia="tr-TR"/>
    </w:rPr>
  </w:style>
  <w:style w:type="paragraph" w:styleId="Balk2">
    <w:name w:val="heading 2"/>
    <w:basedOn w:val="Normal"/>
    <w:next w:val="Normal"/>
    <w:link w:val="Balk2Char"/>
    <w:qFormat/>
    <w:rsid w:val="00F7331D"/>
    <w:pPr>
      <w:keepNext/>
      <w:autoSpaceDE w:val="0"/>
      <w:autoSpaceDN w:val="0"/>
      <w:adjustRightInd w:val="0"/>
      <w:spacing w:after="120" w:line="240" w:lineRule="exact"/>
      <w:jc w:val="both"/>
      <w:outlineLvl w:val="1"/>
    </w:pPr>
    <w:rPr>
      <w:rFonts w:ascii="Arial" w:eastAsia="Times New Roman" w:hAnsi="Arial" w:cs="Times New Roman"/>
      <w:b/>
      <w:bCs/>
      <w:color w:val="FF0000"/>
      <w:sz w:val="24"/>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73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7331D"/>
    <w:pPr>
      <w:ind w:left="720"/>
      <w:contextualSpacing/>
    </w:pPr>
  </w:style>
  <w:style w:type="character" w:customStyle="1" w:styleId="Balk1Char">
    <w:name w:val="Başlık 1 Char"/>
    <w:basedOn w:val="VarsaylanParagrafYazTipi"/>
    <w:link w:val="Balk1"/>
    <w:rsid w:val="00F7331D"/>
    <w:rPr>
      <w:rFonts w:ascii="Times New Roman" w:eastAsia="Times New Roman" w:hAnsi="Times New Roman" w:cs="Times New Roman"/>
      <w:b/>
      <w:color w:val="000000"/>
      <w:sz w:val="24"/>
      <w:szCs w:val="24"/>
      <w:lang w:eastAsia="tr-TR"/>
    </w:rPr>
  </w:style>
  <w:style w:type="character" w:customStyle="1" w:styleId="Balk2Char">
    <w:name w:val="Başlık 2 Char"/>
    <w:basedOn w:val="VarsaylanParagrafYazTipi"/>
    <w:link w:val="Balk2"/>
    <w:rsid w:val="00F7331D"/>
    <w:rPr>
      <w:rFonts w:ascii="Arial" w:eastAsia="Times New Roman" w:hAnsi="Arial" w:cs="Times New Roman"/>
      <w:b/>
      <w:bCs/>
      <w:color w:val="FF0000"/>
      <w:sz w:val="24"/>
      <w:szCs w:val="24"/>
      <w:u w:val="single"/>
      <w:lang w:eastAsia="tr-TR"/>
    </w:rPr>
  </w:style>
  <w:style w:type="paragraph" w:styleId="GvdeMetni">
    <w:name w:val="Body Text"/>
    <w:basedOn w:val="Normal"/>
    <w:link w:val="GvdeMetniChar"/>
    <w:semiHidden/>
    <w:rsid w:val="00F7331D"/>
    <w:pPr>
      <w:spacing w:after="120" w:line="240" w:lineRule="exact"/>
      <w:jc w:val="center"/>
    </w:pPr>
    <w:rPr>
      <w:rFonts w:ascii="Times New Roman" w:eastAsia="Times New Roman" w:hAnsi="Times New Roman" w:cs="Times New Roman"/>
      <w:b/>
      <w:bCs/>
      <w:sz w:val="24"/>
      <w:szCs w:val="24"/>
      <w:u w:val="single"/>
      <w:lang w:eastAsia="tr-TR"/>
    </w:rPr>
  </w:style>
  <w:style w:type="character" w:customStyle="1" w:styleId="GvdeMetniChar">
    <w:name w:val="Gövde Metni Char"/>
    <w:basedOn w:val="VarsaylanParagrafYazTipi"/>
    <w:link w:val="GvdeMetni"/>
    <w:semiHidden/>
    <w:rsid w:val="00F7331D"/>
    <w:rPr>
      <w:rFonts w:ascii="Times New Roman" w:eastAsia="Times New Roman" w:hAnsi="Times New Roman" w:cs="Times New Roman"/>
      <w:b/>
      <w:bCs/>
      <w:sz w:val="24"/>
      <w:szCs w:val="24"/>
      <w:u w:val="single"/>
      <w:lang w:eastAsia="tr-TR"/>
    </w:rPr>
  </w:style>
  <w:style w:type="paragraph" w:styleId="stbilgi">
    <w:name w:val="header"/>
    <w:basedOn w:val="Normal"/>
    <w:link w:val="stbilgiChar"/>
    <w:uiPriority w:val="99"/>
    <w:rsid w:val="00F7331D"/>
    <w:pPr>
      <w:tabs>
        <w:tab w:val="center" w:pos="4536"/>
        <w:tab w:val="right" w:pos="9072"/>
      </w:tabs>
      <w:spacing w:after="120" w:line="240" w:lineRule="exact"/>
      <w:jc w:val="center"/>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F7331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733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331D"/>
  </w:style>
  <w:style w:type="paragraph" w:customStyle="1" w:styleId="TableParagraph">
    <w:name w:val="Table Paragraph"/>
    <w:basedOn w:val="Normal"/>
    <w:uiPriority w:val="1"/>
    <w:qFormat/>
    <w:rsid w:val="00F7331D"/>
    <w:pPr>
      <w:widowControl w:val="0"/>
      <w:spacing w:after="0" w:line="240" w:lineRule="auto"/>
    </w:pPr>
    <w:rPr>
      <w:rFonts w:ascii="Times New Roman" w:eastAsia="Times New Roman" w:hAnsi="Times New Roman" w:cs="Times New Roman"/>
      <w:lang w:val="en-US"/>
    </w:rPr>
  </w:style>
  <w:style w:type="paragraph" w:styleId="BalonMetni">
    <w:name w:val="Balloon Text"/>
    <w:basedOn w:val="Normal"/>
    <w:link w:val="BalonMetniChar"/>
    <w:uiPriority w:val="99"/>
    <w:semiHidden/>
    <w:unhideWhenUsed/>
    <w:rsid w:val="00F733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3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FE6D2-F525-469A-93F4-4426F89B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1222</Words>
  <Characters>6968</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windo7</dc:creator>
  <cp:lastModifiedBy>Asus</cp:lastModifiedBy>
  <cp:revision>8</cp:revision>
  <cp:lastPrinted>2016-10-03T16:01:00Z</cp:lastPrinted>
  <dcterms:created xsi:type="dcterms:W3CDTF">2016-09-22T06:38:00Z</dcterms:created>
  <dcterms:modified xsi:type="dcterms:W3CDTF">2017-03-28T08:24:00Z</dcterms:modified>
</cp:coreProperties>
</file>